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3969"/>
        </w:tabs>
        <w:spacing w:after="0" w:line="282" w:lineRule="auto"/>
        <w:ind w:right="21"/>
        <w:jc w:val="center"/>
        <w:rPr>
          <w:rFonts w:ascii="Courier New" w:cs="Courier New" w:eastAsia="Courier New" w:hAnsi="Courier New"/>
          <w:sz w:val="19"/>
          <w:szCs w:val="19"/>
        </w:rPr>
      </w:pPr>
      <w:bookmarkStart w:colFirst="0" w:colLast="0" w:name="_heading=h.y8ww0asl40u1" w:id="0"/>
      <w:bookmarkEnd w:id="0"/>
      <w:r w:rsidDel="00000000" w:rsidR="00000000" w:rsidRPr="00000000">
        <w:rPr>
          <w:rFonts w:ascii="Courier New" w:cs="Courier New" w:eastAsia="Courier New" w:hAnsi="Courier New"/>
          <w:sz w:val="19"/>
          <w:szCs w:val="19"/>
          <w:rtl w:val="0"/>
        </w:rPr>
        <w:t xml:space="preserve">STATUTO DELL’ASSOCIAZIONE</w:t>
      </w:r>
    </w:p>
    <w:p w:rsidR="00000000" w:rsidDel="00000000" w:rsidP="00000000" w:rsidRDefault="00000000" w:rsidRPr="00000000" w14:paraId="00000002">
      <w:pPr>
        <w:widowControl w:val="0"/>
        <w:tabs>
          <w:tab w:val="center" w:leader="none" w:pos="3969"/>
        </w:tabs>
        <w:spacing w:after="0" w:line="282" w:lineRule="auto"/>
        <w:ind w:right="21"/>
        <w:jc w:val="center"/>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"COMUNITA’ ENERGETICA RINNOVABILE VALLEVE"</w:t>
      </w:r>
    </w:p>
    <w:p w:rsidR="00000000" w:rsidDel="00000000" w:rsidP="00000000" w:rsidRDefault="00000000" w:rsidRPr="00000000" w14:paraId="00000003">
      <w:pPr>
        <w:widowControl w:val="0"/>
        <w:tabs>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TITOLO I</w:t>
      </w:r>
    </w:p>
    <w:p w:rsidR="00000000" w:rsidDel="00000000" w:rsidP="00000000" w:rsidRDefault="00000000" w:rsidRPr="00000000" w14:paraId="00000004">
      <w:pPr>
        <w:widowControl w:val="0"/>
        <w:tabs>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DENOMINAZIONE - SEDE – DURATA</w:t>
      </w:r>
    </w:p>
    <w:p w:rsidR="00000000" w:rsidDel="00000000" w:rsidP="00000000" w:rsidRDefault="00000000" w:rsidRPr="00000000" w14:paraId="00000005">
      <w:pPr>
        <w:widowControl w:val="0"/>
        <w:tabs>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1 - Denominazione</w:t>
      </w:r>
    </w:p>
    <w:p w:rsidR="00000000" w:rsidDel="00000000" w:rsidP="00000000" w:rsidRDefault="00000000" w:rsidRPr="00000000" w14:paraId="00000006">
      <w:pPr>
        <w:widowControl w:val="0"/>
        <w:tabs>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gy8zmextxd84" w:id="1"/>
      <w:bookmarkEnd w:id="1"/>
      <w:r w:rsidDel="00000000" w:rsidR="00000000" w:rsidRPr="00000000">
        <w:rPr>
          <w:rFonts w:ascii="Courier New" w:cs="Courier New" w:eastAsia="Courier New" w:hAnsi="Courier New"/>
          <w:sz w:val="19"/>
          <w:szCs w:val="19"/>
          <w:rtl w:val="0"/>
        </w:rPr>
        <w:t xml:space="preserve">1. È costituita, con sede in Comune di Valleve, l’associazione denominata "COMUNITA’ ENERGETICA RINNOVABILE VALLEVE", in breve “C.E.R. VALLEVE”.</w:t>
      </w:r>
    </w:p>
    <w:p w:rsidR="00000000" w:rsidDel="00000000" w:rsidP="00000000" w:rsidRDefault="00000000" w:rsidRPr="00000000" w14:paraId="00000007">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Per quanto non espressamente previsto nello statuto e nei regolamenti attuativi, si applicano le disposizioni del codice civile e delle leggi speciali sulle associazioni in quanto compatibili con la disciplina delle comunità energetiche rinnovabili.</w:t>
      </w:r>
    </w:p>
    <w:p w:rsidR="00000000" w:rsidDel="00000000" w:rsidP="00000000" w:rsidRDefault="00000000" w:rsidRPr="00000000" w14:paraId="00000008">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b w:val="1"/>
          <w:sz w:val="19"/>
          <w:szCs w:val="19"/>
          <w:rtl w:val="0"/>
        </w:rPr>
        <w:t xml:space="preserve">Art. 2 – Durata e adesioni</w:t>
      </w:r>
      <w:r w:rsidDel="00000000" w:rsidR="00000000" w:rsidRPr="00000000">
        <w:rPr>
          <w:rtl w:val="0"/>
        </w:rPr>
      </w:r>
    </w:p>
    <w:p w:rsidR="00000000" w:rsidDel="00000000" w:rsidP="00000000" w:rsidRDefault="00000000" w:rsidRPr="00000000" w14:paraId="00000009">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L’Associazione ha durata fino al 31 dicembre 2080 e potrà essere prorogata con deliberazione dell'assemblea.</w:t>
      </w:r>
    </w:p>
    <w:p w:rsidR="00000000" w:rsidDel="00000000" w:rsidP="00000000" w:rsidRDefault="00000000" w:rsidRPr="00000000" w14:paraId="0000000A">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L’Associazione, previa delibera dell’organo amministrativo, accettandone gli statuti e i regolamenti, potrà aderire ad altre associazioni di rappresentanza del mondo associativo.</w:t>
      </w:r>
    </w:p>
    <w:p w:rsidR="00000000" w:rsidDel="00000000" w:rsidP="00000000" w:rsidRDefault="00000000" w:rsidRPr="00000000" w14:paraId="0000000B">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TITOLO II</w:t>
      </w:r>
    </w:p>
    <w:p w:rsidR="00000000" w:rsidDel="00000000" w:rsidP="00000000" w:rsidRDefault="00000000" w:rsidRPr="00000000" w14:paraId="0000000C">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SCOPO – OGGETTO</w:t>
      </w:r>
    </w:p>
    <w:p w:rsidR="00000000" w:rsidDel="00000000" w:rsidP="00000000" w:rsidRDefault="00000000" w:rsidRPr="00000000" w14:paraId="0000000D">
      <w:pPr>
        <w:widowControl w:val="0"/>
        <w:tabs>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3 - Scopi</w:t>
      </w:r>
    </w:p>
    <w:p w:rsidR="00000000" w:rsidDel="00000000" w:rsidP="00000000" w:rsidRDefault="00000000" w:rsidRPr="00000000" w14:paraId="0000000E">
      <w:pPr>
        <w:widowControl w:val="0"/>
        <w:tabs>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uwd00fdrjjdq" w:id="2"/>
      <w:bookmarkEnd w:id="2"/>
      <w:r w:rsidDel="00000000" w:rsidR="00000000" w:rsidRPr="00000000">
        <w:rPr>
          <w:rFonts w:ascii="Courier New" w:cs="Courier New" w:eastAsia="Courier New" w:hAnsi="Courier New"/>
          <w:sz w:val="19"/>
          <w:szCs w:val="19"/>
          <w:rtl w:val="0"/>
        </w:rPr>
        <w:t xml:space="preserve">1. L’Associazione è costituita per l’esercizio in via principale di attività di interesse generale e per il perseguimento, senza scopo di lucro, di finalità civiche, solidaristiche e di utilità sociale tra cui 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w:t>
      </w:r>
    </w:p>
    <w:p w:rsidR="00000000" w:rsidDel="00000000" w:rsidP="00000000" w:rsidRDefault="00000000" w:rsidRPr="00000000" w14:paraId="0000000F">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L’Associazione si propone, in particolare, di perseguire l’obiettivo principale di ottenere benefici ambientali, economici o sociali a livello di comunità ai suoi soci o membri o alle aree locali in cui opera la comunità.</w:t>
      </w:r>
    </w:p>
    <w:p w:rsidR="00000000" w:rsidDel="00000000" w:rsidP="00000000" w:rsidRDefault="00000000" w:rsidRPr="00000000" w14:paraId="00000010">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L’Associazione, per il raggiungimento di tale scopo in favore dei propri associati, intende procedere, in qualità di comunità energetica rinnovabile, a condividere la produzione di energia da fonti rinnovabili, realizzare e promuovere l’autoconsumo energetico, incentivare il ricorso all’energia pulita, reperire le migliori condizioni per la realizzazione di impianti produttivi di energia rinnovabile, migliorare le condizioni materiali e culturali degli associati e delle loro famiglie, sviluppare e diffondere la produzione e l’utilizzo di energia in modo consapevole, ecosostenibile e partecipato tra gli associati.</w:t>
      </w:r>
    </w:p>
    <w:p w:rsidR="00000000" w:rsidDel="00000000" w:rsidP="00000000" w:rsidRDefault="00000000" w:rsidRPr="00000000" w14:paraId="00000011">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Le attività diverse da quelle sopra ricordate sono attività secondarie e strumentali rispetto a quelle di interesse generale e solidaristico, secondo i criteri e i limiti definiti dalla legge.</w:t>
      </w:r>
    </w:p>
    <w:p w:rsidR="00000000" w:rsidDel="00000000" w:rsidP="00000000" w:rsidRDefault="00000000" w:rsidRPr="00000000" w14:paraId="00000012">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5. Riguardo ai rapporti solidaristici e/o mutualistici l’Associazione deve rispettare il principio della parità di trattamento tra gli associati.</w:t>
      </w:r>
    </w:p>
    <w:p w:rsidR="00000000" w:rsidDel="00000000" w:rsidP="00000000" w:rsidRDefault="00000000" w:rsidRPr="00000000" w14:paraId="00000013">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4 - Oggetto sociale</w:t>
      </w:r>
    </w:p>
    <w:p w:rsidR="00000000" w:rsidDel="00000000" w:rsidP="00000000" w:rsidRDefault="00000000" w:rsidRPr="00000000" w14:paraId="00000014">
      <w:pPr>
        <w:widowControl w:val="0"/>
        <w:tabs>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a84axs9mar0o" w:id="3"/>
      <w:bookmarkEnd w:id="3"/>
      <w:r w:rsidDel="00000000" w:rsidR="00000000" w:rsidRPr="00000000">
        <w:rPr>
          <w:rFonts w:ascii="Courier New" w:cs="Courier New" w:eastAsia="Courier New" w:hAnsi="Courier New"/>
          <w:sz w:val="19"/>
          <w:szCs w:val="19"/>
          <w:rtl w:val="0"/>
        </w:rPr>
        <w:t xml:space="preserve">1. L’Associazione, con riferimento ai requisiti ed agli interessi degli associati, ha per oggetto:</w:t>
      </w:r>
    </w:p>
    <w:p w:rsidR="00000000" w:rsidDel="00000000" w:rsidP="00000000" w:rsidRDefault="00000000" w:rsidRPr="00000000" w14:paraId="00000015">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a) la produzione, il consumo e la condivisione tra gli associati e non a fini di lucro, di energia prodotta da fonti rinnovabili, nonché le attività collegate e/o strumentali;</w:t>
      </w:r>
    </w:p>
    <w:p w:rsidR="00000000" w:rsidDel="00000000" w:rsidP="00000000" w:rsidRDefault="00000000" w:rsidRPr="00000000" w14:paraId="00000016">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b) lo scambio, all’interno della stessa comunità, dell’energia rinnovabile prodotta dalle unità di produzione detenute dalla comunità stessa, fatti salvi gli altri requisiti di cui al presente articolo e il mantenimento dei diritti e degli obblighi dei membri della comunità stessa come clienti.</w:t>
      </w:r>
    </w:p>
    <w:p w:rsidR="00000000" w:rsidDel="00000000" w:rsidP="00000000" w:rsidRDefault="00000000" w:rsidRPr="00000000" w14:paraId="00000017">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A titolo esemplificativo ma non esaustivo, l’Associazione potrà, senza fine di lucro:</w:t>
      </w:r>
    </w:p>
    <w:p w:rsidR="00000000" w:rsidDel="00000000" w:rsidP="00000000" w:rsidRDefault="00000000" w:rsidRPr="00000000" w14:paraId="00000018">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a) produrre, utilizzare, erogare e ripartire energia proveniente da fonti rinnovabili;</w:t>
      </w:r>
    </w:p>
    <w:p w:rsidR="00000000" w:rsidDel="00000000" w:rsidP="00000000" w:rsidRDefault="00000000" w:rsidRPr="00000000" w14:paraId="00000019">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b) operare sul mercato dell’acquisto dell’energia, nell’interesse degli associati, in qualità di mandataria con o senza rappresentanza;</w:t>
      </w:r>
    </w:p>
    <w:p w:rsidR="00000000" w:rsidDel="00000000" w:rsidP="00000000" w:rsidRDefault="00000000" w:rsidRPr="00000000" w14:paraId="0000001A">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c) fornire servizi nel settore energetico, in particolare per ottenere il risparmio e l’efficienza energetica;</w:t>
      </w:r>
    </w:p>
    <w:p w:rsidR="00000000" w:rsidDel="00000000" w:rsidP="00000000" w:rsidRDefault="00000000" w:rsidRPr="00000000" w14:paraId="0000001B">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d) promuovere e realizzare opere e infrastrutture nel settore dell’energia rinnovabile;</w:t>
      </w:r>
    </w:p>
    <w:p w:rsidR="00000000" w:rsidDel="00000000" w:rsidP="00000000" w:rsidRDefault="00000000" w:rsidRPr="00000000" w14:paraId="0000001C">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e) educare le comunità in cui opera ad un uso consapevole ed ecosostenibile dell’energia;</w:t>
      </w:r>
    </w:p>
    <w:p w:rsidR="00000000" w:rsidDel="00000000" w:rsidP="00000000" w:rsidRDefault="00000000" w:rsidRPr="00000000" w14:paraId="0000001D">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f) promuovere l’utilizzo di energia rinnovabile, ad esempio attraverso campagne di sensibilizzazione, percorsi di formazione, partecipazione od organizzazione di convegni o eventi informativi;</w:t>
      </w:r>
    </w:p>
    <w:p w:rsidR="00000000" w:rsidDel="00000000" w:rsidP="00000000" w:rsidRDefault="00000000" w:rsidRPr="00000000" w14:paraId="0000001E">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g) acquisire la proprietà, un altro diritto reale o comunque la disponibilità di immobili per realizzare, direttamente o non, impianti per la produzione di energia da fonti rinnovabili o comunque esercitare una delle precedenti attività;</w:t>
      </w:r>
    </w:p>
    <w:p w:rsidR="00000000" w:rsidDel="00000000" w:rsidP="00000000" w:rsidRDefault="00000000" w:rsidRPr="00000000" w14:paraId="0000001F">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h) promuovere campagne di crowdfunding e altre attività di raccolta fondi, anche in forma organizzata e continuativa e mediante sollecitazione al pubblico o attraverso la cessione o erogazione di beni o servizi di modico valore, impiegando risorse proprie e di terzi, inclusi volontari e dipendenti, nel rispetto dei principi di trasparenza e correttezza nei rapporti con i finanziatori e il pubblico, in conformità ai limiti di legge;</w:t>
      </w:r>
    </w:p>
    <w:p w:rsidR="00000000" w:rsidDel="00000000" w:rsidP="00000000" w:rsidRDefault="00000000" w:rsidRPr="00000000" w14:paraId="00000020">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i) svolgere attività a favore del territorio in cui opera, al fine di perseguire obiettivi di tutela e salvaguardia ambientale, sviluppo culturale e integrazione sociale, per favorire il benessere delle persone e della comunità attraverso attività formative, culturali e di ricerca;</w:t>
      </w:r>
    </w:p>
    <w:p w:rsidR="00000000" w:rsidDel="00000000" w:rsidP="00000000" w:rsidRDefault="00000000" w:rsidRPr="00000000" w14:paraId="00000021">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 promuovere la partecipazione dei cittadini alla fornitura di beni e gestione di servizi pubblici, anche locali, e di pubblica utilità, nonché alla valorizzazione e gestione di beni comuni quali ad esempio la salute, la cultura, il paesaggio, l'educazione, nonché all'acquisto collettivo di beni o servizi di interesse generale.</w:t>
      </w:r>
    </w:p>
    <w:p w:rsidR="00000000" w:rsidDel="00000000" w:rsidP="00000000" w:rsidRDefault="00000000" w:rsidRPr="00000000" w14:paraId="00000022">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L’Associazione potrà compiere, nei limiti di legge, tutti gli atti e negozi giuridici necessari o utili alla realizzazione degli scopi associativi, in Italia e all’estero, anche tramite l’istituzione di sedi secondarie; potrà iscriversi ad altre associazioni al fine di istituire collaborazioni utili agli scopi associativi. </w:t>
      </w:r>
    </w:p>
    <w:p w:rsidR="00000000" w:rsidDel="00000000" w:rsidP="00000000" w:rsidRDefault="00000000" w:rsidRPr="00000000" w14:paraId="00000023">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È tassativamente vietata la raccolta del risparmio fra il pubblico sotto ogni forma.</w:t>
      </w:r>
    </w:p>
    <w:p w:rsidR="00000000" w:rsidDel="00000000" w:rsidP="00000000" w:rsidRDefault="00000000" w:rsidRPr="00000000" w14:paraId="00000024">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Le suddette attività dovranno essere svolte nei limiti di legge, con tassativa esclusione dell'esercizio di attività riservate dalla normativa a società o soggetti muniti di particolari requisiti o iscritti negli appositi Collegi, Ordini o Albi professionali.</w:t>
      </w:r>
    </w:p>
    <w:p w:rsidR="00000000" w:rsidDel="00000000" w:rsidP="00000000" w:rsidRDefault="00000000" w:rsidRPr="00000000" w14:paraId="00000025">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5. Tutte le attività di cui sopra verranno inoltre progettate, realizzate ed esercite nel rispetto dei criteri e degli obblighi ambientali previsti dalla disciplina vigente.</w:t>
      </w:r>
    </w:p>
    <w:p w:rsidR="00000000" w:rsidDel="00000000" w:rsidP="00000000" w:rsidRDefault="00000000" w:rsidRPr="00000000" w14:paraId="00000026">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TITOLO III</w:t>
      </w:r>
    </w:p>
    <w:p w:rsidR="00000000" w:rsidDel="00000000" w:rsidP="00000000" w:rsidRDefault="00000000" w:rsidRPr="00000000" w14:paraId="00000027">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SOCI</w:t>
      </w:r>
    </w:p>
    <w:p w:rsidR="00000000" w:rsidDel="00000000" w:rsidP="00000000" w:rsidRDefault="00000000" w:rsidRPr="00000000" w14:paraId="00000028">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5 - Requisiti degli associati </w:t>
      </w:r>
    </w:p>
    <w:p w:rsidR="00000000" w:rsidDel="00000000" w:rsidP="00000000" w:rsidRDefault="00000000" w:rsidRPr="00000000" w14:paraId="00000029">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5wbpudldk8g8" w:id="4"/>
      <w:bookmarkEnd w:id="4"/>
      <w:r w:rsidDel="00000000" w:rsidR="00000000" w:rsidRPr="00000000">
        <w:rPr>
          <w:rFonts w:ascii="Courier New" w:cs="Courier New" w:eastAsia="Courier New" w:hAnsi="Courier New"/>
          <w:sz w:val="19"/>
          <w:szCs w:val="19"/>
          <w:rtl w:val="0"/>
        </w:rPr>
        <w:t xml:space="preserve">1. La comunità è un soggetto di diritto autonomo i cui soci o membri, ai sensi dell’art. 31, comma 1, lett. b) del d.lgs. n. 199/2021 e ss.mm.ii., possono essere persone fisiche, PMI, anche partecipate da enti territoriali, associazioni, aziende territoriali per l'edilizia residenziale, istituzioni pubbliche di assistenza e beneficenza, aziende pubbliche di servizi alla persona, consorzi di bonifica, enti e organismi di ricerca e formazione, enti religiosi, enti del Terzo settore e associazioni di protezione ambientale nonché le amministrazioni locali individuate nell'elenco delle amministrazioni pubbliche predisposto dall'Istituto nazionale di statistica (ISTAT) ai sensi dell'</w:t>
      </w:r>
      <w:hyperlink r:id="rId7">
        <w:r w:rsidDel="00000000" w:rsidR="00000000" w:rsidRPr="00000000">
          <w:rPr>
            <w:rFonts w:ascii="Courier New" w:cs="Courier New" w:eastAsia="Courier New" w:hAnsi="Courier New"/>
            <w:sz w:val="19"/>
            <w:szCs w:val="19"/>
            <w:rtl w:val="0"/>
          </w:rPr>
          <w:t xml:space="preserve">art. 1, comma 3, della legge 31 dicembre 2009, n. 196</w:t>
        </w:r>
      </w:hyperlink>
      <w:r w:rsidDel="00000000" w:rsidR="00000000" w:rsidRPr="00000000">
        <w:rPr>
          <w:rFonts w:ascii="Courier New" w:cs="Courier New" w:eastAsia="Courier New" w:hAnsi="Courier New"/>
          <w:sz w:val="19"/>
          <w:szCs w:val="19"/>
          <w:rtl w:val="0"/>
        </w:rPr>
        <w:t xml:space="preserve">.</w:t>
      </w:r>
    </w:p>
    <w:p w:rsidR="00000000" w:rsidDel="00000000" w:rsidP="00000000" w:rsidRDefault="00000000" w:rsidRPr="00000000" w14:paraId="0000002A">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La partecipazione alla Comunità energetica rinnovabile è aperta e volontaria, fermo restando che l'esercizio dei poteri di controllo fa capo ai soggetti di cui alla lett. b) dell’art. 31, comma 1, del d.lgs. n. 199/2021 e ss.mm.ii. che sono situati nel territorio in cui sono ubicati gli impianti per la condivisione di cui al comma 2, lettera a) dell’art. 31, del d.lgs. n. 199/2021 e ss.mm.ii.</w:t>
      </w:r>
    </w:p>
    <w:p w:rsidR="00000000" w:rsidDel="00000000" w:rsidP="00000000" w:rsidRDefault="00000000" w:rsidRPr="00000000" w14:paraId="0000002B">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Per quanto riguarda le PMI, anche qualora partecipate da enti territoriali, la partecipazione alla comunità di energia rinnovabile non deve costituire l'attività commerciale e/o industriale principale. Il codice ateco prevalente dell’impresa privata deve essere diverso dai codici esclusi ai sensi della disciplina normativa. </w:t>
      </w:r>
    </w:p>
    <w:p w:rsidR="00000000" w:rsidDel="00000000" w:rsidP="00000000" w:rsidRDefault="00000000" w:rsidRPr="00000000" w14:paraId="0000002C">
      <w:pPr>
        <w:widowControl w:val="0"/>
        <w:tabs>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l790qb2uoocs" w:id="5"/>
      <w:bookmarkEnd w:id="5"/>
      <w:r w:rsidDel="00000000" w:rsidR="00000000" w:rsidRPr="00000000">
        <w:rPr>
          <w:rFonts w:ascii="Courier New" w:cs="Courier New" w:eastAsia="Courier New" w:hAnsi="Courier New"/>
          <w:sz w:val="19"/>
          <w:szCs w:val="19"/>
          <w:rtl w:val="0"/>
        </w:rPr>
        <w:t xml:space="preserve">4. La disciplina dei rapporti tra gli associati, e in particolare la definizione dei criteri di ripartizione degli incentivi di cui può beneficiare la comunità energetica rinnovabile, è demandata ad uno specifico regolamento interno.</w:t>
      </w:r>
    </w:p>
    <w:p w:rsidR="00000000" w:rsidDel="00000000" w:rsidP="00000000" w:rsidRDefault="00000000" w:rsidRPr="00000000" w14:paraId="0000002D">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b w:val="1"/>
          <w:sz w:val="19"/>
          <w:szCs w:val="19"/>
          <w:rtl w:val="0"/>
        </w:rPr>
        <w:t xml:space="preserve">Art. 6 - Domanda di ammissione</w:t>
      </w:r>
      <w:r w:rsidDel="00000000" w:rsidR="00000000" w:rsidRPr="00000000">
        <w:rPr>
          <w:rtl w:val="0"/>
        </w:rPr>
      </w:r>
    </w:p>
    <w:p w:rsidR="00000000" w:rsidDel="00000000" w:rsidP="00000000" w:rsidRDefault="00000000" w:rsidRPr="00000000" w14:paraId="0000002E">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Chi vuole essere ammesso come associato dovrà presentare al Consiglio direttivo domanda scritta contenente:</w:t>
      </w:r>
    </w:p>
    <w:p w:rsidR="00000000" w:rsidDel="00000000" w:rsidP="00000000" w:rsidRDefault="00000000" w:rsidRPr="00000000" w14:paraId="0000002F">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a)  se persona fisica, l'indicazione del nome, cognome, residenza, data e luogo di nascita, codice fiscale; </w:t>
      </w:r>
    </w:p>
    <w:p w:rsidR="00000000" w:rsidDel="00000000" w:rsidP="00000000" w:rsidRDefault="00000000" w:rsidRPr="00000000" w14:paraId="00000030">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b) l'indicazione della effettiva attività svolta, della condizione professionale;</w:t>
      </w:r>
    </w:p>
    <w:p w:rsidR="00000000" w:rsidDel="00000000" w:rsidP="00000000" w:rsidRDefault="00000000" w:rsidRPr="00000000" w14:paraId="00000031">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c)  la dichiarazione di non svolgere attività concorrenti o in contrasto con quella dell’Associazione;</w:t>
      </w:r>
    </w:p>
    <w:p w:rsidR="00000000" w:rsidDel="00000000" w:rsidP="00000000" w:rsidRDefault="00000000" w:rsidRPr="00000000" w14:paraId="00000032">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d) la quota associativa che si rende disponibile a sottoscrivere, in conformità alle quote fissate per regolamento;</w:t>
      </w:r>
    </w:p>
    <w:p w:rsidR="00000000" w:rsidDel="00000000" w:rsidP="00000000" w:rsidRDefault="00000000" w:rsidRPr="00000000" w14:paraId="00000033">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e) l’indicazione delle modalità con cui intende partecipare alla comunità energetica rinnovabile, precisando se interagirà come produttore, come utente o combinando entrambi gli scambi, secondo le previsioni di cui al presente statuto;</w:t>
      </w:r>
    </w:p>
    <w:p w:rsidR="00000000" w:rsidDel="00000000" w:rsidP="00000000" w:rsidRDefault="00000000" w:rsidRPr="00000000" w14:paraId="00000034">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f) la dichiarazione della volontà di attenersi al presente statuto, ai regolamenti e alle altre deliberazioni legalmente adottate dagli organi associativi.</w:t>
      </w:r>
    </w:p>
    <w:p w:rsidR="00000000" w:rsidDel="00000000" w:rsidP="00000000" w:rsidRDefault="00000000" w:rsidRPr="00000000" w14:paraId="00000035">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Nella domanda di ammissione presentata da persone giuridiche, in sostituzione dei dati di cui al comma 1, lett. a), devono essere riportati denominazione dell’ente, sede legale, oggetto sociale, cognome nome e codice fiscale dei legali rappresentanti e atto giustificativo dei relativi poteri di adesione all’Associazione o estratto autentico della delibera di adesione all’Associazione dell’organo competente, contenente dichiarazione di conoscenza e accettazione dello Statuto e dei Regolamenti dell’Associazione.</w:t>
      </w:r>
    </w:p>
    <w:p w:rsidR="00000000" w:rsidDel="00000000" w:rsidP="00000000" w:rsidRDefault="00000000" w:rsidRPr="00000000" w14:paraId="00000036">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L’organo amministrativo, accertata la sussistenza dei requisiti e delle condizioni di legge per l’ingresso dei soggetti nella comunità energetica rinnovabile, delibera entro sessanta giorni e comunica la decisione all’interessato, motivandola se negativa o annotando il soggetto nel libro degli associati, se positiva.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4. L’organo amministrativo illustra nella relazione di bilancio le ragioni delle determinazioni assunte con riguardo all’ammissione di nuovi associati.</w:t>
      </w:r>
    </w:p>
    <w:p w:rsidR="00000000" w:rsidDel="00000000" w:rsidP="00000000" w:rsidRDefault="00000000" w:rsidRPr="00000000" w14:paraId="00000038">
      <w:pPr>
        <w:widowControl w:val="0"/>
        <w:tabs>
          <w:tab w:val="center" w:leader="none" w:pos="3969"/>
        </w:tabs>
        <w:spacing w:after="0" w:line="282" w:lineRule="auto"/>
        <w:ind w:right="21"/>
        <w:rPr>
          <w:rFonts w:ascii="Courier New" w:cs="Courier New" w:eastAsia="Courier New" w:hAnsi="Courier New"/>
          <w:sz w:val="19"/>
          <w:szCs w:val="19"/>
        </w:rPr>
      </w:pPr>
      <w:r w:rsidDel="00000000" w:rsidR="00000000" w:rsidRPr="00000000">
        <w:rPr>
          <w:rFonts w:ascii="Courier New" w:cs="Courier New" w:eastAsia="Courier New" w:hAnsi="Courier New"/>
          <w:b w:val="1"/>
          <w:sz w:val="19"/>
          <w:szCs w:val="19"/>
          <w:rtl w:val="0"/>
        </w:rPr>
        <w:t xml:space="preserve">Art. 7 - Obblighi e facoltà dell’associato</w:t>
      </w:r>
      <w:r w:rsidDel="00000000" w:rsidR="00000000" w:rsidRPr="00000000">
        <w:rPr>
          <w:rtl w:val="0"/>
        </w:rPr>
      </w:r>
    </w:p>
    <w:p w:rsidR="00000000" w:rsidDel="00000000" w:rsidP="00000000" w:rsidRDefault="00000000" w:rsidRPr="00000000" w14:paraId="00000039">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Gli associati sono obbligati:</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a) al versamento della quota associativa sottoscritta con le modalità e nei termini previsti dal precedente art. 6;</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b) all'osservanza di statuto, regolamenti interni e deliberazioni legalmente adottate dagli organi associativi;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c) a comunicare ogni variazione del proprio indirizzo indicato nel libro degli associati. Per tutti i rapporti con l’Associazione il domicilio degli associati è quello risultante dal libro soci.</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2. Il regolamento può prevedere la presenza di associati finanziatori cui si applicano gli obblighi previsti dalla specifica disciplina statutaria, come da successivo art.8, comma 4.</w:t>
      </w:r>
    </w:p>
    <w:p w:rsidR="00000000" w:rsidDel="00000000" w:rsidP="00000000" w:rsidRDefault="00000000" w:rsidRPr="00000000" w14:paraId="0000003E">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8 - Diritti e facoltà degli associati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ff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1. Gli associati mantengono i diritti derivanti dalla qualifica di cliente finale, compreso quello di scegliere il proprio venditore, e la possibilità in ogni momento di uscire dalla configurazione.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2. Gli associati che non partecipano all’amministrazione hanno diritto di avere dall’organo amministrativo notizie sullo svolgimento degli affari associativi e di consultare i libri associativi e i documenti relativi all’amministrazione.</w:t>
      </w:r>
    </w:p>
    <w:p w:rsidR="00000000" w:rsidDel="00000000" w:rsidP="00000000" w:rsidRDefault="00000000" w:rsidRPr="00000000" w14:paraId="00000041">
      <w:pPr>
        <w:widowControl w:val="0"/>
        <w:tabs>
          <w:tab w:val="left" w:leader="none" w:pos="1134"/>
          <w:tab w:val="center" w:leader="none" w:pos="3969"/>
        </w:tabs>
        <w:spacing w:after="0" w:line="282" w:lineRule="auto"/>
        <w:ind w:right="21"/>
        <w:jc w:val="both"/>
        <w:rPr>
          <w:rFonts w:ascii="Courier New" w:cs="Courier New" w:eastAsia="Courier New" w:hAnsi="Courier New"/>
          <w:strike w:val="1"/>
          <w:sz w:val="19"/>
          <w:szCs w:val="19"/>
        </w:rPr>
      </w:pPr>
      <w:r w:rsidDel="00000000" w:rsidR="00000000" w:rsidRPr="00000000">
        <w:rPr>
          <w:rFonts w:ascii="Courier New" w:cs="Courier New" w:eastAsia="Courier New" w:hAnsi="Courier New"/>
          <w:sz w:val="19"/>
          <w:szCs w:val="19"/>
          <w:rtl w:val="0"/>
        </w:rPr>
        <w:t xml:space="preserve">3. Ferme restando le disposizioni di cui al Titolo III del presente Statuto, possono essere ammessi all’Associazione anche associati finanziatori, persone fisiche o giuridiche, che corrispondano all’Associazione una quota associativa maggiore dell’ordinaria, secondo quanto previsto dal relativo regolamento. Ad essi si applicano le disposizioni dettate per gli associati ordinari.</w:t>
      </w:r>
      <w:r w:rsidDel="00000000" w:rsidR="00000000" w:rsidRPr="00000000">
        <w:rPr>
          <w:rtl w:val="0"/>
        </w:rPr>
      </w:r>
    </w:p>
    <w:p w:rsidR="00000000" w:rsidDel="00000000" w:rsidP="00000000" w:rsidRDefault="00000000" w:rsidRPr="00000000" w14:paraId="00000042">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9 - Perdita della qualità di associato</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bookmarkStart w:colFirst="0" w:colLast="0" w:name="_heading=h.7bz52f4cqt80" w:id="6"/>
      <w:bookmarkEnd w:id="6"/>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La qualità di associato si perde:</w:t>
      </w:r>
    </w:p>
    <w:p w:rsidR="00000000" w:rsidDel="00000000" w:rsidP="00000000" w:rsidRDefault="00000000" w:rsidRPr="00000000" w14:paraId="00000044">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a) per recesso, esclusione o per causa di morte, se l’associato è persona fisica; </w:t>
      </w:r>
    </w:p>
    <w:p w:rsidR="00000000" w:rsidDel="00000000" w:rsidP="00000000" w:rsidRDefault="00000000" w:rsidRPr="00000000" w14:paraId="00000045">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b) per recesso, esclusione, scioglimento o liquidazione se l’associato è diverso da persona fisica.</w:t>
      </w:r>
    </w:p>
    <w:p w:rsidR="00000000" w:rsidDel="00000000" w:rsidP="00000000" w:rsidRDefault="00000000" w:rsidRPr="00000000" w14:paraId="00000046">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10 - Recesso dell’associato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1. È sempre possibile il recesso, da comunicarsi via raccomandata o pec all’Associazione. Il recesso ha effetto, per quanto riguarda il rapporto sociale, dalla ricezione della suddetta comunicazione da parte dell’Associazione medesima e non dà diritto alla restituzione della quota associativa. </w:t>
      </w:r>
    </w:p>
    <w:p w:rsidR="00000000" w:rsidDel="00000000" w:rsidP="00000000" w:rsidRDefault="00000000" w:rsidRPr="00000000" w14:paraId="00000048">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11 - Esclusione dell’associato</w:t>
      </w:r>
    </w:p>
    <w:p w:rsidR="00000000" w:rsidDel="00000000" w:rsidP="00000000" w:rsidRDefault="00000000" w:rsidRPr="00000000" w14:paraId="00000049">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L'esclusione è deliberata dal Consiglio direttivo, oltre che nei casi previsti dalla legge, nei confronti dell’associato:</w:t>
      </w:r>
    </w:p>
    <w:p w:rsidR="00000000" w:rsidDel="00000000" w:rsidP="00000000" w:rsidRDefault="00000000" w:rsidRPr="00000000" w14:paraId="0000004A">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a) che perda i requisiti per l’ammissione all’Associazione;</w:t>
      </w:r>
    </w:p>
    <w:p w:rsidR="00000000" w:rsidDel="00000000" w:rsidP="00000000" w:rsidRDefault="00000000" w:rsidRPr="00000000" w14:paraId="0000004B">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b) che non ottemperi alle disposizioni di statuto, regolamenti, deliberazioni legalmente adottate dagli organi associativi, con inadempimenti che non consentano la prosecuzione del rapporto associativo;</w:t>
      </w:r>
    </w:p>
    <w:p w:rsidR="00000000" w:rsidDel="00000000" w:rsidP="00000000" w:rsidRDefault="00000000" w:rsidRPr="00000000" w14:paraId="0000004C">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c) che, senza giustificato motivo, si renda moroso nel versamento della quota sociale sottoscritta o nei pagamenti di eventuali debiti contratti ad altro titolo verso l’Associazione;</w:t>
      </w:r>
    </w:p>
    <w:p w:rsidR="00000000" w:rsidDel="00000000" w:rsidP="00000000" w:rsidRDefault="00000000" w:rsidRPr="00000000" w14:paraId="0000004D">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d)  che arrechi, in qualunque modo, gravi danni materiali all’Associazione o assuma iniziative o comportamenti pregiudizievoli per il conseguimento degli scopi associativi.</w:t>
      </w:r>
    </w:p>
    <w:p w:rsidR="00000000" w:rsidDel="00000000" w:rsidP="00000000" w:rsidRDefault="00000000" w:rsidRPr="00000000" w14:paraId="0000004E">
      <w:pPr>
        <w:widowControl w:val="0"/>
        <w:tabs>
          <w:tab w:val="left" w:leader="none" w:pos="28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L'esclusione diventa operante dall'annotazione nel libro degli associati a cura del Consiglio direttivo, il quale deve altresì comunicare il provvedimento all’associato escluso con lettera raccomandata con ricevuta di ritorno, pec o altro strumento atto a dare certezza della sua ricezione.</w:t>
      </w:r>
    </w:p>
    <w:p w:rsidR="00000000" w:rsidDel="00000000" w:rsidP="00000000" w:rsidRDefault="00000000" w:rsidRPr="00000000" w14:paraId="0000004F">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TITOLO IV</w:t>
      </w:r>
    </w:p>
    <w:p w:rsidR="00000000" w:rsidDel="00000000" w:rsidP="00000000" w:rsidRDefault="00000000" w:rsidRPr="00000000" w14:paraId="00000050">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PATRIMONIO SOCIALE ED ESERCIZIO SOCIALE</w:t>
      </w:r>
    </w:p>
    <w:p w:rsidR="00000000" w:rsidDel="00000000" w:rsidP="00000000" w:rsidRDefault="00000000" w:rsidRPr="00000000" w14:paraId="00000051">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12 - Elementi costitutivi</w:t>
      </w:r>
    </w:p>
    <w:p w:rsidR="00000000" w:rsidDel="00000000" w:rsidP="00000000" w:rsidRDefault="00000000" w:rsidRPr="00000000" w14:paraId="00000052">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Il patrimonio dell’Associazione, comprensivo di eventuali ricavi, rendite, proventi, entrate comunque denominate, è utilizzato per lo svolgimento dell'attività statutaria ai fini dell'esclusivo perseguimento di finalità civiche, solidaristiche e di utilità sociale. </w:t>
      </w:r>
    </w:p>
    <w:p w:rsidR="00000000" w:rsidDel="00000000" w:rsidP="00000000" w:rsidRDefault="00000000" w:rsidRPr="00000000" w14:paraId="00000053">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A tal fine è vietata la distribuzione, anche indiretta, di utili ed avanzi di gestione, fondi e riserve comunque denominate a fondatori, associati, lavoratori e collaboratori, amministratori ed altri componenti degli organi sociali, anche nel caso di recesso o altra ipotesi di scioglimento individuale del rapporto associativo. </w:t>
      </w:r>
    </w:p>
    <w:p w:rsidR="00000000" w:rsidDel="00000000" w:rsidP="00000000" w:rsidRDefault="00000000" w:rsidRPr="00000000" w14:paraId="00000054">
      <w:pPr>
        <w:widowControl w:val="0"/>
        <w:tabs>
          <w:tab w:val="left" w:leader="none" w:pos="142"/>
          <w:tab w:val="left" w:leader="none" w:pos="28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Il fondo comune patrimoniale è costituito:</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da quote associative e conferimenti effettuati dagli associati ordinari e finanziatori di cui al precedente art. 8;</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da ogni altra somma o bene che pervenga all’Associazione tramite acquisto a titolo gratuito od oneroso.</w:t>
      </w:r>
    </w:p>
    <w:p w:rsidR="00000000" w:rsidDel="00000000" w:rsidP="00000000" w:rsidRDefault="00000000" w:rsidRPr="00000000" w14:paraId="00000057">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Le obbligazioni sono soggette al regime di cui all’art. 38 del codice civile, salvo eventuale successivo riconoscimento della personalità giuridica dell’Associazione.</w:t>
      </w:r>
    </w:p>
    <w:p w:rsidR="00000000" w:rsidDel="00000000" w:rsidP="00000000" w:rsidRDefault="00000000" w:rsidRPr="00000000" w14:paraId="00000058">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5. Il fondo comune è indivisibile e, conseguentemente, non può essere ripartito tra gli associati durante la vita dell’Associazione, né all’atto del suo scioglimento.</w:t>
      </w:r>
    </w:p>
    <w:p w:rsidR="00000000" w:rsidDel="00000000" w:rsidP="00000000" w:rsidRDefault="00000000" w:rsidRPr="00000000" w14:paraId="00000059">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6. In caso di estinzione o scioglimento, il patrimonio residuo è devoluto secondo le procedure di legge.</w:t>
      </w:r>
    </w:p>
    <w:p w:rsidR="00000000" w:rsidDel="00000000" w:rsidP="00000000" w:rsidRDefault="00000000" w:rsidRPr="00000000" w14:paraId="0000005A">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13 - Bilancio di esercizio</w:t>
      </w:r>
    </w:p>
    <w:p w:rsidR="00000000" w:rsidDel="00000000" w:rsidP="00000000" w:rsidRDefault="00000000" w:rsidRPr="00000000" w14:paraId="0000005B">
      <w:pPr>
        <w:widowControl w:val="0"/>
        <w:tabs>
          <w:tab w:val="center" w:leader="none" w:pos="3969"/>
        </w:tabs>
        <w:spacing w:after="0" w:line="282" w:lineRule="auto"/>
        <w:ind w:right="21"/>
        <w:jc w:val="both"/>
        <w:rPr>
          <w:rFonts w:ascii="Courier New" w:cs="Courier New" w:eastAsia="Courier New" w:hAnsi="Courier New"/>
          <w:strike w:val="1"/>
          <w:sz w:val="19"/>
          <w:szCs w:val="19"/>
        </w:rPr>
      </w:pPr>
      <w:r w:rsidDel="00000000" w:rsidR="00000000" w:rsidRPr="00000000">
        <w:rPr>
          <w:rFonts w:ascii="Courier New" w:cs="Courier New" w:eastAsia="Courier New" w:hAnsi="Courier New"/>
          <w:sz w:val="19"/>
          <w:szCs w:val="19"/>
          <w:rtl w:val="0"/>
        </w:rPr>
        <w:t xml:space="preserve">1. L'esercizio sociale va dal 1° gennaio al 31 dicembre di ogni anno. Alla fine di ogni esercizio sociale l’organo amministrativo redige il bilancio previo esatto inventario, in conformità alle norme di legge, e lo presenta all'assemblea per l'approvazione entro centoventi giorni dalla chiusura dell'esercizio sociale.</w:t>
      </w:r>
      <w:r w:rsidDel="00000000" w:rsidR="00000000" w:rsidRPr="00000000">
        <w:rPr>
          <w:rtl w:val="0"/>
        </w:rPr>
      </w:r>
    </w:p>
    <w:p w:rsidR="00000000" w:rsidDel="00000000" w:rsidP="00000000" w:rsidRDefault="00000000" w:rsidRPr="00000000" w14:paraId="0000005C">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Il bilancio di esercizio deve essere formato dallo stato patrimoniale, dal conto economico e dalla nota integrativa gestionale, con l'indicazione di proventi ed oneri dell'ente.</w:t>
      </w:r>
    </w:p>
    <w:p w:rsidR="00000000" w:rsidDel="00000000" w:rsidP="00000000" w:rsidRDefault="00000000" w:rsidRPr="00000000" w14:paraId="0000005D">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Il bilancio con ricavi, rendite, proventi o entrate comunque denominate inferiori ai limiti di legge può essere redatto nella forma del rendiconto per cassa. </w:t>
      </w:r>
    </w:p>
    <w:p w:rsidR="00000000" w:rsidDel="00000000" w:rsidP="00000000" w:rsidRDefault="00000000" w:rsidRPr="00000000" w14:paraId="0000005E">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L'organo amministrativo documenta il carattere secondario e strumentale delle attività diverse da quelle generali o solidaristiche nella relazione di missione o in una annotazione in calce al rendiconto per cassa o nella nota integrativa al bilancio.</w:t>
      </w:r>
    </w:p>
    <w:p w:rsidR="00000000" w:rsidDel="00000000" w:rsidP="00000000" w:rsidRDefault="00000000" w:rsidRPr="00000000" w14:paraId="0000005F">
      <w:pPr>
        <w:widowControl w:val="0"/>
        <w:tabs>
          <w:tab w:val="center" w:leader="none" w:pos="3969"/>
        </w:tabs>
        <w:spacing w:after="0" w:line="282" w:lineRule="auto"/>
        <w:ind w:right="21"/>
        <w:jc w:val="center"/>
        <w:rPr>
          <w:rFonts w:ascii="Courier New" w:cs="Courier New" w:eastAsia="Courier New" w:hAnsi="Courier New"/>
          <w:strike w:val="1"/>
          <w:sz w:val="19"/>
          <w:szCs w:val="19"/>
        </w:rPr>
      </w:pPr>
      <w:r w:rsidDel="00000000" w:rsidR="00000000" w:rsidRPr="00000000">
        <w:rPr>
          <w:rFonts w:ascii="Courier New" w:cs="Courier New" w:eastAsia="Courier New" w:hAnsi="Courier New"/>
          <w:sz w:val="19"/>
          <w:szCs w:val="19"/>
          <w:rtl w:val="0"/>
        </w:rPr>
        <w:t xml:space="preserve">TITOLO V</w:t>
      </w:r>
      <w:r w:rsidDel="00000000" w:rsidR="00000000" w:rsidRPr="00000000">
        <w:rPr>
          <w:rtl w:val="0"/>
        </w:rPr>
      </w:r>
    </w:p>
    <w:p w:rsidR="00000000" w:rsidDel="00000000" w:rsidP="00000000" w:rsidRDefault="00000000" w:rsidRPr="00000000" w14:paraId="00000060">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RIUNIONI DEGLI ASSOCIATI E ORGANI ASSOCIATIVI</w:t>
      </w:r>
    </w:p>
    <w:p w:rsidR="00000000" w:rsidDel="00000000" w:rsidP="00000000" w:rsidRDefault="00000000" w:rsidRPr="00000000" w14:paraId="00000061">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14 – Organi dell’Associazione</w:t>
      </w:r>
    </w:p>
    <w:p w:rsidR="00000000" w:rsidDel="00000000" w:rsidP="00000000" w:rsidRDefault="00000000" w:rsidRPr="00000000" w14:paraId="00000062">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sz w:val="19"/>
          <w:szCs w:val="19"/>
          <w:rtl w:val="0"/>
        </w:rPr>
        <w:t xml:space="preserve">1. Sono organi dell’Associazione: a) l’Assemblea degli associati; b) il Consiglio direttivo; c) il Presidente del Consiglio direttivo; d) in via eventuale, l’organo di controllo.</w:t>
      </w:r>
      <w:r w:rsidDel="00000000" w:rsidR="00000000" w:rsidRPr="00000000">
        <w:rPr>
          <w:rtl w:val="0"/>
        </w:rPr>
      </w:r>
    </w:p>
    <w:p w:rsidR="00000000" w:rsidDel="00000000" w:rsidP="00000000" w:rsidRDefault="00000000" w:rsidRPr="00000000" w14:paraId="00000063">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15 - Competenze dell’Assemblea</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Le decisioni di competenza degli associati sono assunte in sede di Assemblea associativa mediante deliberazione assembleare.</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7"/>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L’assemblea decide sulle materie riservate alla sua competenza dalla legge, dal presente statuto, nonché sugli argomenti che uno o più membri del Consiglio direttivo o tanti associati che rappresentano almeno un terzo del numero complessivo degli aventi diritto al voto sottopongono alla sua approvazione.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3. Le assemblee, ricorrendone i presupposti, possono anche essere separate su decisione dell’organo amministrativo.</w:t>
      </w:r>
    </w:p>
    <w:p w:rsidR="00000000" w:rsidDel="00000000" w:rsidP="00000000" w:rsidRDefault="00000000" w:rsidRPr="00000000" w14:paraId="00000067">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In ogni caso sono riservate all’assemblea degli associati:</w:t>
      </w:r>
    </w:p>
    <w:p w:rsidR="00000000" w:rsidDel="00000000" w:rsidP="00000000" w:rsidRDefault="00000000" w:rsidRPr="00000000" w14:paraId="00000068">
      <w:pPr>
        <w:widowControl w:val="0"/>
        <w:numPr>
          <w:ilvl w:val="0"/>
          <w:numId w:val="4"/>
        </w:numPr>
        <w:tabs>
          <w:tab w:val="left" w:leader="none" w:pos="284"/>
          <w:tab w:val="center" w:leader="none" w:pos="3969"/>
        </w:tabs>
        <w:spacing w:after="0" w:line="282" w:lineRule="auto"/>
        <w:ind w:left="0" w:right="21" w:firstLine="0"/>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l’approvazione del bilancio;</w:t>
      </w:r>
    </w:p>
    <w:p w:rsidR="00000000" w:rsidDel="00000000" w:rsidP="00000000" w:rsidRDefault="00000000" w:rsidRPr="00000000" w14:paraId="00000069">
      <w:pPr>
        <w:widowControl w:val="0"/>
        <w:numPr>
          <w:ilvl w:val="0"/>
          <w:numId w:val="4"/>
        </w:numPr>
        <w:tabs>
          <w:tab w:val="left" w:leader="none" w:pos="284"/>
          <w:tab w:val="center" w:leader="none" w:pos="3969"/>
        </w:tabs>
        <w:spacing w:after="0" w:line="282" w:lineRule="auto"/>
        <w:ind w:left="0" w:right="21" w:firstLine="0"/>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la nomina e la revoca degli amministratori e la definizione del suo funzionamento, compresi gli eventuali compensi da corrispondere per la loro attività collegiale e l’eventuale promozione dell’azione di responsabilità nei loro confronti. In sede di prima nomina l’organo amministrativo è nominato nell'atto costitutivo.</w:t>
      </w:r>
    </w:p>
    <w:p w:rsidR="00000000" w:rsidDel="00000000" w:rsidP="00000000" w:rsidRDefault="00000000" w:rsidRPr="00000000" w14:paraId="0000006A">
      <w:pPr>
        <w:widowControl w:val="0"/>
        <w:numPr>
          <w:ilvl w:val="0"/>
          <w:numId w:val="4"/>
        </w:numPr>
        <w:tabs>
          <w:tab w:val="left" w:leader="none" w:pos="284"/>
          <w:tab w:val="center" w:leader="none" w:pos="3969"/>
        </w:tabs>
        <w:spacing w:after="0" w:line="282" w:lineRule="auto"/>
        <w:ind w:left="0" w:right="21" w:firstLine="0"/>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la nomina e la revoca del revisore o dell’organo di controllo, ove presente, compreso il suo presidente, nonchè il compenso da corrispondere e l’eventuale promozione dell’azione di responsabilità nei suoi confronti;</w:t>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la delibera sugli altri oggetti attribuiti dalla legge, dall'atto costitutivo o dallo statuto alla sua competenza.</w:t>
      </w:r>
    </w:p>
    <w:p w:rsidR="00000000" w:rsidDel="00000000" w:rsidP="00000000" w:rsidRDefault="00000000" w:rsidRPr="00000000" w14:paraId="0000006C">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5. L’assemblea delibera inoltre con le maggioranze previste per l’assemblea straordinaria:</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le modificazioni dell’atto costitutivo o dello statuto;</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bookmarkStart w:colFirst="0" w:colLast="0" w:name="_heading=h.hxnrf3o66s07" w:id="7"/>
      <w:bookmarkEnd w:id="7"/>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le operazioni che comportano una sostanziale modificazione dell’oggetto sociale o una rilevante modificazione dei diritti degli associati;</w:t>
      </w:r>
    </w:p>
    <w:p w:rsidR="00000000" w:rsidDel="00000000" w:rsidP="00000000" w:rsidRDefault="00000000" w:rsidRPr="00000000" w14:paraId="0000006F">
      <w:pPr>
        <w:widowControl w:val="0"/>
        <w:numPr>
          <w:ilvl w:val="0"/>
          <w:numId w:val="5"/>
        </w:numPr>
        <w:tabs>
          <w:tab w:val="left" w:leader="none" w:pos="284"/>
          <w:tab w:val="center" w:leader="none" w:pos="3969"/>
        </w:tabs>
        <w:spacing w:after="0" w:line="282" w:lineRule="auto"/>
        <w:ind w:left="0" w:right="21" w:firstLine="0"/>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l’approvazione dei regolamenti interni;</w:t>
      </w:r>
    </w:p>
    <w:p w:rsidR="00000000" w:rsidDel="00000000" w:rsidP="00000000" w:rsidRDefault="00000000" w:rsidRPr="00000000" w14:paraId="00000070">
      <w:pPr>
        <w:widowControl w:val="0"/>
        <w:numPr>
          <w:ilvl w:val="0"/>
          <w:numId w:val="5"/>
        </w:numPr>
        <w:tabs>
          <w:tab w:val="left" w:leader="none" w:pos="284"/>
          <w:tab w:val="center" w:leader="none" w:pos="3969"/>
        </w:tabs>
        <w:spacing w:after="0" w:line="282" w:lineRule="auto"/>
        <w:ind w:left="0" w:right="21" w:firstLine="0"/>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lo scioglimento, la trasformazione, la fusione o la scissione dell'associazione;</w:t>
      </w:r>
    </w:p>
    <w:p w:rsidR="00000000" w:rsidDel="00000000" w:rsidP="00000000" w:rsidRDefault="00000000" w:rsidRPr="00000000" w14:paraId="00000071">
      <w:pPr>
        <w:widowControl w:val="0"/>
        <w:numPr>
          <w:ilvl w:val="0"/>
          <w:numId w:val="5"/>
        </w:numPr>
        <w:tabs>
          <w:tab w:val="left" w:leader="none" w:pos="284"/>
          <w:tab w:val="center" w:leader="none" w:pos="3969"/>
        </w:tabs>
        <w:spacing w:after="0" w:line="282" w:lineRule="auto"/>
        <w:ind w:left="0" w:right="21" w:firstLine="0"/>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la nomina dei liquidatori e i criteri di svolgimento della liquidazione.</w:t>
      </w:r>
    </w:p>
    <w:p w:rsidR="00000000" w:rsidDel="00000000" w:rsidP="00000000" w:rsidRDefault="00000000" w:rsidRPr="00000000" w14:paraId="00000072">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16 - Convocazione e costituzione dell’Assemblea</w:t>
      </w:r>
    </w:p>
    <w:p w:rsidR="00000000" w:rsidDel="00000000" w:rsidP="00000000" w:rsidRDefault="00000000" w:rsidRPr="00000000" w14:paraId="00000073">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La convocazione dell’Assemblea da parte del Consiglio direttivo è effettuata con lettera raccomandata A.R. ovvero messaggio di posta certificata (pec) ovvero altro mezzo di comunicazione telematica che dia riscontro certo di ricevimento, inviata otto giorni prima dell’adunanza, contenente ordine del giorno, luogo, data e ora della prima e della seconda convocazione, che deve essere fissata in un giorno diverso da quello della prima.</w:t>
      </w:r>
    </w:p>
    <w:p w:rsidR="00000000" w:rsidDel="00000000" w:rsidP="00000000" w:rsidRDefault="00000000" w:rsidRPr="00000000" w14:paraId="00000074">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Si considera validamente convocato l’associato contattato con mezzi diversi da quelli di cui al comma 1 che abbia fatto pervenire conferma di lettura o conoscenza della convocazione.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center" w:leader="none" w:pos="3969"/>
        </w:tabs>
        <w:spacing w:after="0" w:before="0" w:line="282" w:lineRule="auto"/>
        <w:ind w:left="0" w:right="21" w:firstLine="0"/>
        <w:jc w:val="both"/>
        <w:rPr>
          <w:rFonts w:ascii="Courier New" w:cs="Courier New" w:eastAsia="Courier New" w:hAnsi="Courier New"/>
          <w:b w:val="0"/>
          <w:i w:val="1"/>
          <w:smallCaps w:val="0"/>
          <w:strike w:val="1"/>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3. In prima convocazione l'Assemblea è regolarmente costituita quando siano presenti o rappresentati la metà più uno dei voti degli associati aventi diritto al voto.</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4. In seconda convocazione l'Assemblea è regolarmente costituita qualunque sia il numero degli associati intervenuti o rappresentati aventi diritto al voto.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5. In mancanza dell'adempimento delle formalità di cui al comma 1, l'Assemblea si reputa validamente costituita quando siano presenti o rappresentati tutti gli associati con diritto di voto, e siano presenti o informati della riunione tutti i membri del Consiglio direttivo e dell’organo di controllo, se nominato.</w:t>
      </w:r>
    </w:p>
    <w:p w:rsidR="00000000" w:rsidDel="00000000" w:rsidP="00000000" w:rsidRDefault="00000000" w:rsidRPr="00000000" w14:paraId="00000078">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17 – Modalità di svolgimento dell’Assemblea</w:t>
      </w:r>
    </w:p>
    <w:p w:rsidR="00000000" w:rsidDel="00000000" w:rsidP="00000000" w:rsidRDefault="00000000" w:rsidRPr="00000000" w14:paraId="00000079">
      <w:pPr>
        <w:widowControl w:val="0"/>
        <w:tabs>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p84mkd89mupo" w:id="8"/>
      <w:bookmarkEnd w:id="8"/>
      <w:r w:rsidDel="00000000" w:rsidR="00000000" w:rsidRPr="00000000">
        <w:rPr>
          <w:rFonts w:ascii="Courier New" w:cs="Courier New" w:eastAsia="Courier New" w:hAnsi="Courier New"/>
          <w:sz w:val="19"/>
          <w:szCs w:val="19"/>
          <w:rtl w:val="0"/>
        </w:rPr>
        <w:t xml:space="preserve">1. In Assemblea è consentita la partecipazione mediante mezzi di telecomunicazione come audio o videoconferenza, nonché l'espressione del voto per corrispondenza o in via elettronica, purché sia possibile verificare l'identità dei partecipanti, garantire il loro intervento nel dibattito e assicurare i diritti di partecipazione costituiti dalla scelta di un luogo di riunione, nel quale siano presenti almeno presidente e segretario, garantire la possibilità di esaminare, ricevere e trasmettere documenti.</w:t>
      </w:r>
    </w:p>
    <w:p w:rsidR="00000000" w:rsidDel="00000000" w:rsidP="00000000" w:rsidRDefault="00000000" w:rsidRPr="00000000" w14:paraId="0000007A">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Delle deliberazioni dell’Assemblea si redige un verbale, firmato dal presidente e dal segretario, se nominato, il quale deve essere trascritto nei libri sociali. Non è necessario nominare un segretario ove la stesura sia fatta da un notaio.</w:t>
      </w:r>
    </w:p>
    <w:p w:rsidR="00000000" w:rsidDel="00000000" w:rsidP="00000000" w:rsidRDefault="00000000" w:rsidRPr="00000000" w14:paraId="0000007B">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18 – Votazioni e quorum deliberativi</w:t>
      </w:r>
    </w:p>
    <w:p w:rsidR="00000000" w:rsidDel="00000000" w:rsidP="00000000" w:rsidRDefault="00000000" w:rsidRPr="00000000" w14:paraId="0000007C">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Nelle Assemblee hanno diritto al voto coloro che risultano iscritti nel libro degli associati da almeno 90 (novanta) giorni e che non siano in mora nei versamenti delle quote sottoscritte.</w:t>
      </w:r>
    </w:p>
    <w:p w:rsidR="00000000" w:rsidDel="00000000" w:rsidP="00000000" w:rsidRDefault="00000000" w:rsidRPr="00000000" w14:paraId="0000007D">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Ciascun socio ha un solo voto, qualunque sia l'ammontare della sua partecipazione. </w:t>
      </w:r>
    </w:p>
    <w:p w:rsidR="00000000" w:rsidDel="00000000" w:rsidP="00000000" w:rsidRDefault="00000000" w:rsidRPr="00000000" w14:paraId="0000007E">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Si applica l'art. 2373 del codice civile, in quanto compatibile.</w:t>
      </w:r>
    </w:p>
    <w:p w:rsidR="00000000" w:rsidDel="00000000" w:rsidP="00000000" w:rsidRDefault="00000000" w:rsidRPr="00000000" w14:paraId="0000007F">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Ciascun associato può farsi rappresentare in assemblea da altro soggetto, anche non associato, mediante delega scritta, anche in calce all'avviso di convocazione. Ciascun associato può rappresentare un massimo di cinque associati se l’associazione ha un numero di associati inferiore a cinquecento e di dieci associati se superiore a cinquecento. Si applica l'art. 2372, commi 4 e 5 del codice civile, in quanto compatibile. </w:t>
      </w:r>
    </w:p>
    <w:p w:rsidR="00000000" w:rsidDel="00000000" w:rsidP="00000000" w:rsidRDefault="00000000" w:rsidRPr="00000000" w14:paraId="00000080">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b w:val="1"/>
          <w:sz w:val="19"/>
          <w:szCs w:val="19"/>
          <w:rtl w:val="0"/>
        </w:rPr>
        <w:t xml:space="preserve">Art. 19 – Nomina del Consiglio direttivo</w:t>
      </w:r>
      <w:r w:rsidDel="00000000" w:rsidR="00000000" w:rsidRPr="00000000">
        <w:rPr>
          <w:rtl w:val="0"/>
        </w:rPr>
      </w:r>
    </w:p>
    <w:p w:rsidR="00000000" w:rsidDel="00000000" w:rsidP="00000000" w:rsidRDefault="00000000" w:rsidRPr="00000000" w14:paraId="00000081">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L’Associazione è amministrata da un Consiglio direttivo composto da tre a cinque membri, su decisione dell’Assemblea in sede di nomina, scelti tra i soci in misura maggioritaria.</w:t>
      </w:r>
    </w:p>
    <w:p w:rsidR="00000000" w:rsidDel="00000000" w:rsidP="00000000" w:rsidRDefault="00000000" w:rsidRPr="00000000" w14:paraId="00000082">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Sono membri di diritto del Consiglio direttivo i soci fondatori.</w:t>
      </w:r>
    </w:p>
    <w:p w:rsidR="00000000" w:rsidDel="00000000" w:rsidP="00000000" w:rsidRDefault="00000000" w:rsidRPr="00000000" w14:paraId="00000083">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Qualora non vi abbiano provveduto gli associati al momento della nomina, il Consiglio direttivo elegge fra i suoi membri un Presidente e un Vicepresidente che ne fa le veci in caso di assenza o impedimento.</w:t>
      </w:r>
    </w:p>
    <w:p w:rsidR="00000000" w:rsidDel="00000000" w:rsidP="00000000" w:rsidRDefault="00000000" w:rsidRPr="00000000" w14:paraId="00000084">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Ad esclusione dei soci fondatori che siedono di diritto nel Consiglio direttivo, gli altri amministratori restano in carica per il periodo determinato dagli associati al momento della nomina, comunque non superiore a tre anni, e possono essere rieletti.</w:t>
      </w:r>
    </w:p>
    <w:p w:rsidR="00000000" w:rsidDel="00000000" w:rsidP="00000000" w:rsidRDefault="00000000" w:rsidRPr="00000000" w14:paraId="00000085">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5. La cessazione degli amministratori per scadenza del periodo determinato dagli associati ha effetto dal momento in cui il nuovo Consiglio direttivo è stato costituito.</w:t>
      </w:r>
    </w:p>
    <w:p w:rsidR="00000000" w:rsidDel="00000000" w:rsidP="00000000" w:rsidRDefault="00000000" w:rsidRPr="00000000" w14:paraId="00000086">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6. In caso di mancanza sopravvenuta di uno o più membri del Consiglio direttivo, gli altri provvedono a sostituirli fino a nuova nomina da parte dell’Assemblea.</w:t>
      </w:r>
    </w:p>
    <w:p w:rsidR="00000000" w:rsidDel="00000000" w:rsidP="00000000" w:rsidRDefault="00000000" w:rsidRPr="00000000" w14:paraId="00000087">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7. In caso di mancanza sopravvenuta di tutti i membri del Consiglio direttivo, il ricorso all’Assemblea deve essere fatto d’urgenza dall’organo di controllo, se nominato, il quale può compiere nel frattempo gli atti di ordinaria amministrazione. In caso di mancanza dell’organo di controllo, i membri del Consiglio direttivo sono tenuti a far ricorso all’Assemblea e rimangono in carica fino a che questa abbia provveduto alle nuove nomine.</w:t>
      </w:r>
    </w:p>
    <w:p w:rsidR="00000000" w:rsidDel="00000000" w:rsidP="00000000" w:rsidRDefault="00000000" w:rsidRPr="00000000" w14:paraId="00000088">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20 - Competenze del Consiglio direttivo</w:t>
      </w:r>
    </w:p>
    <w:p w:rsidR="00000000" w:rsidDel="00000000" w:rsidP="00000000" w:rsidRDefault="00000000" w:rsidRPr="00000000" w14:paraId="00000089">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Il Consiglio direttivo ha tutti i poteri per l’amministrazione dell’Associazione. In sede di nomina possono essere indicati limiti ai poteri degli amministratori.</w:t>
      </w:r>
    </w:p>
    <w:p w:rsidR="00000000" w:rsidDel="00000000" w:rsidP="00000000" w:rsidRDefault="00000000" w:rsidRPr="00000000" w14:paraId="0000008A">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Il Consiglio direttivo ha il dovere di istituire un assetto organizzativo, amministrativo e contabile adeguato alla natura e alle dimensioni dell'Associazione.</w:t>
      </w:r>
    </w:p>
    <w:p w:rsidR="00000000" w:rsidDel="00000000" w:rsidP="00000000" w:rsidRDefault="00000000" w:rsidRPr="00000000" w14:paraId="0000008B">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Il Consiglio direttivo può affidare specifici incarichi o compiti a singoli amministratori o a un comitato esecutivo, delegando loro i necessari poteri e precisando i contenuti, i limiti e le modalità di esercizio della delega, nonché l’eventuale compenso. Non possono essere delegati i poteri in materia di bilancio, ammissione, recesso ed esclusione degli associati. Ogni centottanta giorni gli organi delegati devono riferire al Consiglio direttivo e all’organo di controllo sul generale andamento della gestione e sulla sua prevedibile evoluzione, nonché sulle operazioni di maggior rilievo effettuate dall’Associazione.</w:t>
      </w:r>
    </w:p>
    <w:p w:rsidR="00000000" w:rsidDel="00000000" w:rsidP="00000000" w:rsidRDefault="00000000" w:rsidRPr="00000000" w14:paraId="0000008C">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Il Consiglio direttivo relaziona, in occasione dell’approvazione del bilancio di esercizio, sui criteri seguiti nella gestione sociale per il conseguimento degli scopi generali, solidaristici e mutualistici</w:t>
      </w:r>
      <w:r w:rsidDel="00000000" w:rsidR="00000000" w:rsidRPr="00000000">
        <w:rPr>
          <w:rFonts w:ascii="Courier New" w:cs="Courier New" w:eastAsia="Courier New" w:hAnsi="Courier New"/>
          <w:color w:val="ff0000"/>
          <w:sz w:val="19"/>
          <w:szCs w:val="19"/>
          <w:rtl w:val="0"/>
        </w:rPr>
        <w:t xml:space="preserve"> </w:t>
      </w:r>
      <w:r w:rsidDel="00000000" w:rsidR="00000000" w:rsidRPr="00000000">
        <w:rPr>
          <w:rFonts w:ascii="Courier New" w:cs="Courier New" w:eastAsia="Courier New" w:hAnsi="Courier New"/>
          <w:sz w:val="19"/>
          <w:szCs w:val="19"/>
          <w:rtl w:val="0"/>
        </w:rPr>
        <w:t xml:space="preserve">e illustra le determinazioni assunte circa l’ammissione di nuovi associati.</w:t>
      </w:r>
    </w:p>
    <w:p w:rsidR="00000000" w:rsidDel="00000000" w:rsidP="00000000" w:rsidRDefault="00000000" w:rsidRPr="00000000" w14:paraId="0000008D">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21 - Convocazione e deliberazioni del Consiglio direttivo</w:t>
      </w:r>
    </w:p>
    <w:p w:rsidR="00000000" w:rsidDel="00000000" w:rsidP="00000000" w:rsidRDefault="00000000" w:rsidRPr="00000000" w14:paraId="0000008E">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Il Consiglio direttivo è convocato dal Presidente in caso di necessità ovvero quando lo richieda un terzo dei suoi membri.</w:t>
      </w:r>
    </w:p>
    <w:p w:rsidR="00000000" w:rsidDel="00000000" w:rsidP="00000000" w:rsidRDefault="00000000" w:rsidRPr="00000000" w14:paraId="0000008F">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La convocazione, recante ordine del giorno, data, luogo e ora della riunione, deve essere spedita a tutti gli amministratori e all’organo di controllo, se nominato, con qualsiasi mezzo idoneo ad assicurare la prova dell’avvenuto ricevimento, almeno tre giorni prima dell’adunanza e, in caso di urgenza, almeno un giorno prima. </w:t>
      </w:r>
    </w:p>
    <w:p w:rsidR="00000000" w:rsidDel="00000000" w:rsidP="00000000" w:rsidRDefault="00000000" w:rsidRPr="00000000" w14:paraId="00000090">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Le adunanze del Consiglio direttivo e le sue deliberazioni sono valide, anche senza comunicazione formale, quando intervengono tutti i consiglieri in carica e l’organo di controllo, se nominato.</w:t>
      </w:r>
    </w:p>
    <w:p w:rsidR="00000000" w:rsidDel="00000000" w:rsidP="00000000" w:rsidRDefault="00000000" w:rsidRPr="00000000" w14:paraId="00000091">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Le riunioni del Consiglio direttivo possono svolgersi anche con le modalità di cui all’art. 17, comma 1 del presente statuto.</w:t>
      </w:r>
    </w:p>
    <w:p w:rsidR="00000000" w:rsidDel="00000000" w:rsidP="00000000" w:rsidRDefault="00000000" w:rsidRPr="00000000" w14:paraId="00000092">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5. Sono valide le deliberazioni del Consiglio direttivo assunte con la presenza effettiva della maggioranza dei membri in carica; le deliberazioni sono prese a maggioranza assoluta dei voti dei presenti. Qualora i membri del Consiglio direttivo siano in numero pari, e vi sia parità di voti, prevale il voto del presidente.</w:t>
      </w:r>
    </w:p>
    <w:p w:rsidR="00000000" w:rsidDel="00000000" w:rsidP="00000000" w:rsidRDefault="00000000" w:rsidRPr="00000000" w14:paraId="00000093">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6. Delle deliberazioni della seduta si redige un verbale, firmato dal presidente e dal segretario, il quale deve essere trascritto nel libro delle decisioni degli amministratori.</w:t>
      </w:r>
    </w:p>
    <w:p w:rsidR="00000000" w:rsidDel="00000000" w:rsidP="00000000" w:rsidRDefault="00000000" w:rsidRPr="00000000" w14:paraId="00000094">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22 - Presidente del Consiglio direttivo</w:t>
      </w:r>
    </w:p>
    <w:p w:rsidR="00000000" w:rsidDel="00000000" w:rsidP="00000000" w:rsidRDefault="00000000" w:rsidRPr="00000000" w14:paraId="00000095">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Il Presidente del Consiglio direttivo nominato dall’Assemblea o dal Consiglio ai sensi dell’art. 19 esercita anche le funzioni di legale rappresentanza dell’ente.</w:t>
      </w:r>
    </w:p>
    <w:p w:rsidR="00000000" w:rsidDel="00000000" w:rsidP="00000000" w:rsidRDefault="00000000" w:rsidRPr="00000000" w14:paraId="00000096">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Egli inoltre presiede l’Assemblea associativa e può essere sostituito in caso di assenza dal vice presidente e, in assenza anche di questi, dalla persona designata a maggioranza dei presenti nell'Assemblea stessa. </w:t>
      </w:r>
    </w:p>
    <w:p w:rsidR="00000000" w:rsidDel="00000000" w:rsidP="00000000" w:rsidRDefault="00000000" w:rsidRPr="00000000" w14:paraId="00000097">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23 - Organo di controllo</w:t>
      </w:r>
    </w:p>
    <w:p w:rsidR="00000000" w:rsidDel="00000000" w:rsidP="00000000" w:rsidRDefault="00000000" w:rsidRPr="00000000" w14:paraId="00000098">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Ove si verificassero i presupposti di legge ovvero per delibera degli associati, l’Associazione nomina l’organo di controllo costituito da un solo membro effettivo, scelto tra le categorie di soggetti di cui all'art. 2397, comma 2, e ss. del codice civile e iscritto nell’apposito Registro dei revisori legali dei conti.</w:t>
      </w:r>
    </w:p>
    <w:p w:rsidR="00000000" w:rsidDel="00000000" w:rsidP="00000000" w:rsidRDefault="00000000" w:rsidRPr="00000000" w14:paraId="00000099">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L’organo di controllo dura in carica tre anni, scade alla data dell’assemblea convocata per l’approvazione del bilancio relativo al terzo esercizio della carica, ed è rieleggibile.</w:t>
      </w:r>
    </w:p>
    <w:p w:rsidR="00000000" w:rsidDel="00000000" w:rsidP="00000000" w:rsidRDefault="00000000" w:rsidRPr="00000000" w14:paraId="0000009A">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Non possono essere nominati nell’organo di controllo, e se nominati decadono dall’ufficio, coloro che si trovano nelle condizioni previste dall’art. 2399 c.c.</w:t>
      </w:r>
    </w:p>
    <w:p w:rsidR="00000000" w:rsidDel="00000000" w:rsidP="00000000" w:rsidRDefault="00000000" w:rsidRPr="00000000" w14:paraId="0000009B">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Ove l’Associazione, in presenza dei presupposti di legge, intenda affidare il controllo ad un organo collegiale, l’assemblea nomina un collegio, composto da tre membri effettivi e due supplenti, e il suo presidente. In tal caso il collegio è costituito da revisori legali dei conti iscritti nell’apposito Registro e si applicano le norme dettate per l’organo di controllo con unico membro.</w:t>
      </w:r>
    </w:p>
    <w:p w:rsidR="00000000" w:rsidDel="00000000" w:rsidP="00000000" w:rsidRDefault="00000000" w:rsidRPr="00000000" w14:paraId="0000009C">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5. L’organo di controllo può essere revocato solo per giusta causa e con decisione degli associati, da sottoporre ad approvazione del Tribunale, sentito l’interessato.</w:t>
      </w:r>
    </w:p>
    <w:p w:rsidR="00000000" w:rsidDel="00000000" w:rsidP="00000000" w:rsidRDefault="00000000" w:rsidRPr="00000000" w14:paraId="0000009D">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6. In caso di morte, decadenza o rinunzia dei membri dell’organo di controllo, l’assemblea nomina un nuovo organo di controllo ovvero, se l’organo è collegiale, subentrano i supplenti in ordine di età. I membri dell’organo di controllo restano in carica fino ad integrazione del collegio da parte dell’Assemblea, su iniziativa del Consiglio direttivo, nei successivi trenta giorni. I nuovi nominati scadono insieme con quelli in carica.</w:t>
      </w:r>
    </w:p>
    <w:p w:rsidR="00000000" w:rsidDel="00000000" w:rsidP="00000000" w:rsidRDefault="00000000" w:rsidRPr="00000000" w14:paraId="0000009E">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7. L’organo di controllo vigila sull’osservanza della legge e dello statuto, sulla corretta amministrazione e adeguatezza dell’assetto organizzativo, amministrativo e contabile adottato, sull'equilibrio economico finanziario e sul prevedibile andamento della gestione, segnalando immediatamente al Consiglio direttivo eventuali indizi di crisi o la necessità di esercitare la revisione legale dei conti. In tal caso l'organo di controllo è costituito da revisori legali iscritti nell'apposito registro.</w:t>
      </w:r>
    </w:p>
    <w:p w:rsidR="00000000" w:rsidDel="00000000" w:rsidP="00000000" w:rsidRDefault="00000000" w:rsidRPr="00000000" w14:paraId="0000009F">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8. Agli scopi di cui al comma 7, l’organo di controllo può procedere ad atti di ispezione e di controllo e chiedere al Consiglio direttivo notizie sull’andamento delle attività associative. </w:t>
      </w:r>
    </w:p>
    <w:p w:rsidR="00000000" w:rsidDel="00000000" w:rsidP="00000000" w:rsidRDefault="00000000" w:rsidRPr="00000000" w14:paraId="000000A0">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9. L’organo di controllo relaziona in occasione dell’approvazione del bilancio di esercizio sui criteri seguiti nella gestione sociale per il conseguimento dello scopo associativo e sul prevalente svolgimento di attività di interesse generale o solidaristico.</w:t>
      </w:r>
    </w:p>
    <w:p w:rsidR="00000000" w:rsidDel="00000000" w:rsidP="00000000" w:rsidRDefault="00000000" w:rsidRPr="00000000" w14:paraId="000000A1">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10. L’organo di controllo deve assistere alle adunanze delle assemblee degli associati, a quelle del Consiglio direttivo e del comitato esecutivo, se presente. </w:t>
      </w:r>
    </w:p>
    <w:p w:rsidR="00000000" w:rsidDel="00000000" w:rsidP="00000000" w:rsidRDefault="00000000" w:rsidRPr="00000000" w14:paraId="000000A2">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11. Ove vi sia l’organo collegiale, esso deve riunirsi almeno ogni novanta giorni, redigendo delle relative riunioni un verbale che deve essere sottoscritto dagli intervenuti e trascritto nel libro delle decisioni del collegio sindacale. Le deliberazioni del collegio devono essere prese a maggioranza assoluta dei presenti. Il membro dissenziente ha diritto di far trascrivere a verbale i motivi del proprio dissenso.</w:t>
      </w:r>
    </w:p>
    <w:p w:rsidR="00000000" w:rsidDel="00000000" w:rsidP="00000000" w:rsidRDefault="00000000" w:rsidRPr="00000000" w14:paraId="000000A3">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12. Le riunioni del collegio potranno tenersi con le modalità già previste per il consiglio direttivo dall’art. 21, comma 4. </w:t>
      </w:r>
    </w:p>
    <w:p w:rsidR="00000000" w:rsidDel="00000000" w:rsidP="00000000" w:rsidRDefault="00000000" w:rsidRPr="00000000" w14:paraId="000000A4">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bookmarkStart w:colFirst="0" w:colLast="0" w:name="_heading=h.bqdgbcco1c9m" w:id="9"/>
      <w:bookmarkEnd w:id="9"/>
      <w:r w:rsidDel="00000000" w:rsidR="00000000" w:rsidRPr="00000000">
        <w:rPr>
          <w:rFonts w:ascii="Courier New" w:cs="Courier New" w:eastAsia="Courier New" w:hAnsi="Courier New"/>
          <w:b w:val="1"/>
          <w:sz w:val="19"/>
          <w:szCs w:val="19"/>
          <w:rtl w:val="0"/>
        </w:rPr>
        <w:t xml:space="preserve">Art. 24 – Responsabile del riparto dell’energia condivisa </w:t>
      </w:r>
    </w:p>
    <w:p w:rsidR="00000000" w:rsidDel="00000000" w:rsidP="00000000" w:rsidRDefault="00000000" w:rsidRPr="00000000" w14:paraId="000000A5">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Il soggetto responsabile del riparto dell’energia condivisa è la comunità stessa, che esercita le relative funzioni nella persona del proprio legale rappresentante (il “Referente”).</w:t>
      </w:r>
    </w:p>
    <w:p w:rsidR="00000000" w:rsidDel="00000000" w:rsidP="00000000" w:rsidRDefault="00000000" w:rsidRPr="00000000" w14:paraId="000000A6">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L’Assemblea può nominare responsabile anche un membro della Comunità energetica o da un produttore terzo nei casi e limiti di legge. In mancanza, le funzioni del delegato responsabile del riparto restano in capo al rappresentante legale dell’ente.</w:t>
      </w:r>
    </w:p>
    <w:p w:rsidR="00000000" w:rsidDel="00000000" w:rsidP="00000000" w:rsidRDefault="00000000" w:rsidRPr="00000000" w14:paraId="000000A7">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lt7lqiz2me5n" w:id="10"/>
      <w:bookmarkEnd w:id="10"/>
      <w:r w:rsidDel="00000000" w:rsidR="00000000" w:rsidRPr="00000000">
        <w:rPr>
          <w:rFonts w:ascii="Courier New" w:cs="Courier New" w:eastAsia="Courier New" w:hAnsi="Courier New"/>
          <w:sz w:val="19"/>
          <w:szCs w:val="19"/>
          <w:rtl w:val="0"/>
        </w:rPr>
        <w:t xml:space="preserve">3. Il responsabile esercita le proprie funzioni secondo quanto stabilito da apposito regolamento ai sensi dell’art. 28.</w:t>
      </w:r>
    </w:p>
    <w:p w:rsidR="00000000" w:rsidDel="00000000" w:rsidP="00000000" w:rsidRDefault="00000000" w:rsidRPr="00000000" w14:paraId="000000A8">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TITOLO VI</w:t>
      </w:r>
    </w:p>
    <w:p w:rsidR="00000000" w:rsidDel="00000000" w:rsidP="00000000" w:rsidRDefault="00000000" w:rsidRPr="00000000" w14:paraId="000000A9">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CONTROVERSIE</w:t>
      </w:r>
    </w:p>
    <w:p w:rsidR="00000000" w:rsidDel="00000000" w:rsidP="00000000" w:rsidRDefault="00000000" w:rsidRPr="00000000" w14:paraId="000000AA">
      <w:pPr>
        <w:widowControl w:val="0"/>
        <w:tabs>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25 – Clausola di conciliazione ed arbitrale</w:t>
      </w:r>
    </w:p>
    <w:p w:rsidR="00000000" w:rsidDel="00000000" w:rsidP="00000000" w:rsidRDefault="00000000" w:rsidRPr="00000000" w14:paraId="000000AB">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Qualsiasi controversia tra gli associati o tra gli associati e l’Associazione e che abbia ad oggetto diritti disponibili relativi al rapporto sociale, ad eccezione di quelle nelle quali è previsto l’intervento obbligatorio del pubblico ministero, dovrà essere risolta da un arbitro nominato dal Presidente del Tribunale competente per territorio secondo la sede sociale. </w:t>
      </w:r>
    </w:p>
    <w:p w:rsidR="00000000" w:rsidDel="00000000" w:rsidP="00000000" w:rsidRDefault="00000000" w:rsidRPr="00000000" w14:paraId="000000AC">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2. La sede arbitrale</w:t>
      </w:r>
      <w:r w:rsidDel="00000000" w:rsidR="00000000" w:rsidRPr="00000000">
        <w:rPr>
          <w:rFonts w:ascii="Courier New" w:cs="Courier New" w:eastAsia="Courier New" w:hAnsi="Courier New"/>
          <w:color w:val="ff0000"/>
          <w:sz w:val="19"/>
          <w:szCs w:val="19"/>
          <w:rtl w:val="0"/>
        </w:rPr>
        <w:t xml:space="preserve"> </w:t>
      </w:r>
      <w:r w:rsidDel="00000000" w:rsidR="00000000" w:rsidRPr="00000000">
        <w:rPr>
          <w:rFonts w:ascii="Courier New" w:cs="Courier New" w:eastAsia="Courier New" w:hAnsi="Courier New"/>
          <w:sz w:val="19"/>
          <w:szCs w:val="19"/>
          <w:rtl w:val="0"/>
        </w:rPr>
        <w:t xml:space="preserve">sarà presso il domicilio dell’arbitro, che dovrà decidere entro novanta giorni dalla nomina in via rituale secondo diritto, determinando anche la ripartizione delle spese dell’arbitrato tra le parti.</w:t>
      </w:r>
    </w:p>
    <w:p w:rsidR="00000000" w:rsidDel="00000000" w:rsidP="00000000" w:rsidRDefault="00000000" w:rsidRPr="00000000" w14:paraId="000000AD">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3. Resta fin qui stabilito irrevocabilmente che le risoluzioni e determinazioni dell’arbitro vincoleranno le parti. </w:t>
      </w:r>
    </w:p>
    <w:p w:rsidR="00000000" w:rsidDel="00000000" w:rsidP="00000000" w:rsidRDefault="00000000" w:rsidRPr="00000000" w14:paraId="000000AE">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4. Sono soggette alla disciplina sopra prevista anche le controversie promosse da amministratori, liquidatori e sindaci ovvero quelle promosse nei loro confronti, che abbiano ad oggetto diritti disponibili relativi al rapporto sociale. </w:t>
      </w:r>
    </w:p>
    <w:p w:rsidR="00000000" w:rsidDel="00000000" w:rsidP="00000000" w:rsidRDefault="00000000" w:rsidRPr="00000000" w14:paraId="000000AF">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TITOLO VII</w:t>
      </w:r>
    </w:p>
    <w:p w:rsidR="00000000" w:rsidDel="00000000" w:rsidP="00000000" w:rsidRDefault="00000000" w:rsidRPr="00000000" w14:paraId="000000B0">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SCIOGLIMENTO E LIQUIDAZIONE</w:t>
      </w:r>
    </w:p>
    <w:p w:rsidR="00000000" w:rsidDel="00000000" w:rsidP="00000000" w:rsidRDefault="00000000" w:rsidRPr="00000000" w14:paraId="000000B1">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26 - Scioglimento anticipato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1. Quando non sia possibile proseguire l’attività sociale, l’Assemblea straordinaria delibera lo scioglimento anticipato dell’Associazione con le maggioranze previste per le modificazioni dello statuto, e decide: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a) il numero dei liquidatori e le regole di funzionamento del collegio in caso di pluralità di liquidatori;</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center" w:leader="none" w:pos="3969"/>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b) la nomina dei liquidatori, con indicazione di quelli a cui spetta la rappresentanza dell’Associazione;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center" w:leader="none" w:pos="3969"/>
        </w:tabs>
        <w:spacing w:after="0" w:before="0" w:line="282" w:lineRule="auto"/>
        <w:ind w:left="0" w:right="21" w:firstLine="0"/>
        <w:jc w:val="both"/>
        <w:rPr>
          <w:rFonts w:ascii="Courier New" w:cs="Courier New" w:eastAsia="Courier New" w:hAnsi="Courier New"/>
          <w:b w:val="0"/>
          <w:i w:val="0"/>
          <w:smallCaps w:val="0"/>
          <w:strike w:val="1"/>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c) i criteri in base ai quali deve svolgersi la liquidazione, i poteri dei liquidatori, con particolare riguardo alla cessione di singoli beni o diritti o blocchi di essi.</w:t>
      </w:r>
      <w:r w:rsidDel="00000000" w:rsidR="00000000" w:rsidRPr="00000000">
        <w:rPr>
          <w:rtl w:val="0"/>
        </w:rPr>
      </w:r>
    </w:p>
    <w:p w:rsidR="00000000" w:rsidDel="00000000" w:rsidP="00000000" w:rsidRDefault="00000000" w:rsidRPr="00000000" w14:paraId="000000B6">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27 - Devoluzione patrimonio finale</w:t>
      </w:r>
    </w:p>
    <w:p w:rsidR="00000000" w:rsidDel="00000000" w:rsidP="00000000" w:rsidRDefault="00000000" w:rsidRPr="00000000" w14:paraId="000000B7">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1. In caso di estinzione o scioglimento dell’Associazione, l'intero patrimonio sociale risultante dalla liquidazione sarà devoluto, secondo le procedure di legge, ad altri enti operanti nei medesimi settori dell’Associazione, in via prioritaria secondo le determinazioni dell'organo sociale competente. </w:t>
      </w:r>
    </w:p>
    <w:p w:rsidR="00000000" w:rsidDel="00000000" w:rsidP="00000000" w:rsidRDefault="00000000" w:rsidRPr="00000000" w14:paraId="000000B8">
      <w:pPr>
        <w:widowControl w:val="0"/>
        <w:tabs>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TITOLO VIII</w:t>
      </w:r>
    </w:p>
    <w:p w:rsidR="00000000" w:rsidDel="00000000" w:rsidP="00000000" w:rsidRDefault="00000000" w:rsidRPr="00000000" w14:paraId="000000B9">
      <w:pPr>
        <w:widowControl w:val="0"/>
        <w:tabs>
          <w:tab w:val="left" w:leader="none" w:pos="1134"/>
          <w:tab w:val="center" w:leader="none" w:pos="3969"/>
        </w:tabs>
        <w:spacing w:after="0" w:line="282" w:lineRule="auto"/>
        <w:ind w:right="21"/>
        <w:jc w:val="center"/>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DISPOSIZIONI GENERALI E FINALI</w:t>
      </w:r>
    </w:p>
    <w:p w:rsidR="00000000" w:rsidDel="00000000" w:rsidP="00000000" w:rsidRDefault="00000000" w:rsidRPr="00000000" w14:paraId="000000BA">
      <w:pPr>
        <w:widowControl w:val="0"/>
        <w:tabs>
          <w:tab w:val="left" w:leader="none" w:pos="1134"/>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28 - Regolamenti</w:t>
      </w:r>
    </w:p>
    <w:p w:rsidR="00000000" w:rsidDel="00000000" w:rsidP="00000000" w:rsidRDefault="00000000" w:rsidRPr="00000000" w14:paraId="000000BB">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j3eqsjjzn9pd" w:id="11"/>
      <w:bookmarkEnd w:id="11"/>
      <w:r w:rsidDel="00000000" w:rsidR="00000000" w:rsidRPr="00000000">
        <w:rPr>
          <w:rFonts w:ascii="Courier New" w:cs="Courier New" w:eastAsia="Courier New" w:hAnsi="Courier New"/>
          <w:sz w:val="19"/>
          <w:szCs w:val="19"/>
          <w:rtl w:val="0"/>
        </w:rPr>
        <w:t xml:space="preserve">1. Il Consiglio direttivo propone all’Assemblea l’adozione del regolamento che individua e disciplina le attività del delegato responsabile del riparto dell’energia condivisa. </w:t>
      </w:r>
    </w:p>
    <w:p w:rsidR="00000000" w:rsidDel="00000000" w:rsidP="00000000" w:rsidRDefault="00000000" w:rsidRPr="00000000" w14:paraId="000000BC">
      <w:pPr>
        <w:widowControl w:val="0"/>
        <w:tabs>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peob97t9s7c2" w:id="12"/>
      <w:bookmarkEnd w:id="12"/>
      <w:r w:rsidDel="00000000" w:rsidR="00000000" w:rsidRPr="00000000">
        <w:rPr>
          <w:rFonts w:ascii="Courier New" w:cs="Courier New" w:eastAsia="Courier New" w:hAnsi="Courier New"/>
          <w:sz w:val="19"/>
          <w:szCs w:val="19"/>
          <w:rtl w:val="0"/>
        </w:rPr>
        <w:t xml:space="preserve">2. Esso può inoltre proporre all’Assemblea regolamenti per:</w:t>
      </w:r>
    </w:p>
    <w:p w:rsidR="00000000" w:rsidDel="00000000" w:rsidP="00000000" w:rsidRDefault="00000000" w:rsidRPr="00000000" w14:paraId="000000BD">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 disciplinare il funzionamento interno all’associazione;</w:t>
      </w:r>
    </w:p>
    <w:p w:rsidR="00000000" w:rsidDel="00000000" w:rsidP="00000000" w:rsidRDefault="00000000" w:rsidRPr="00000000" w14:paraId="000000BE">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 regolamentare le modalità per assicurare completa, adeguata e preventiva informativa a tutti i consumatori finali sui benefici loro derivanti dall’accesso alla tariffa incentivante;</w:t>
      </w:r>
    </w:p>
    <w:p w:rsidR="00000000" w:rsidDel="00000000" w:rsidP="00000000" w:rsidRDefault="00000000" w:rsidRPr="00000000" w14:paraId="000000BF">
      <w:pPr>
        <w:widowControl w:val="0"/>
        <w:tabs>
          <w:tab w:val="center" w:leader="none" w:pos="3969"/>
        </w:tabs>
        <w:spacing w:after="0" w:line="282" w:lineRule="auto"/>
        <w:ind w:right="21"/>
        <w:jc w:val="both"/>
        <w:rPr>
          <w:rFonts w:ascii="Courier New" w:cs="Courier New" w:eastAsia="Courier New" w:hAnsi="Courier New"/>
          <w:sz w:val="19"/>
          <w:szCs w:val="19"/>
        </w:rPr>
      </w:pPr>
      <w:r w:rsidDel="00000000" w:rsidR="00000000" w:rsidRPr="00000000">
        <w:rPr>
          <w:rFonts w:ascii="Courier New" w:cs="Courier New" w:eastAsia="Courier New" w:hAnsi="Courier New"/>
          <w:sz w:val="19"/>
          <w:szCs w:val="19"/>
          <w:rtl w:val="0"/>
        </w:rPr>
        <w:t xml:space="preserve">- regolamentare i rapporti tra l’Associazione e gli associati, anche attraverso l’individuazione dei criteri per la ripartizione tra soci dei benefici di legge.</w:t>
      </w:r>
    </w:p>
    <w:p w:rsidR="00000000" w:rsidDel="00000000" w:rsidP="00000000" w:rsidRDefault="00000000" w:rsidRPr="00000000" w14:paraId="000000C0">
      <w:pPr>
        <w:widowControl w:val="0"/>
        <w:tabs>
          <w:tab w:val="left" w:leader="none" w:pos="1134"/>
          <w:tab w:val="center" w:leader="none" w:pos="3969"/>
        </w:tabs>
        <w:spacing w:after="0" w:line="282" w:lineRule="auto"/>
        <w:ind w:right="21"/>
        <w:jc w:val="both"/>
        <w:rPr>
          <w:rFonts w:ascii="Courier New" w:cs="Courier New" w:eastAsia="Courier New" w:hAnsi="Courier New"/>
          <w:sz w:val="19"/>
          <w:szCs w:val="19"/>
        </w:rPr>
      </w:pPr>
      <w:bookmarkStart w:colFirst="0" w:colLast="0" w:name="_heading=h.djkvhki9wqde" w:id="13"/>
      <w:bookmarkEnd w:id="13"/>
      <w:r w:rsidDel="00000000" w:rsidR="00000000" w:rsidRPr="00000000">
        <w:rPr>
          <w:rFonts w:ascii="Courier New" w:cs="Courier New" w:eastAsia="Courier New" w:hAnsi="Courier New"/>
          <w:sz w:val="19"/>
          <w:szCs w:val="19"/>
          <w:rtl w:val="0"/>
        </w:rPr>
        <w:t xml:space="preserve">3. In ogni caso, fatte salve eventuali modifiche normative, l’eventuale importo della tariffa premio eccedentario rispetto a quello determinato in applicazione del valore soglia di quota energia condivisa espresso in percentuale di cui all’Allegato 1 al Decreto CACER del Ministro dell’ambiente e della sicurezza energetica del 7 dicembre 2023, sarà destinato ai soli consumatori diversi dalle imprese e\o utilizzato per finalità sociali aventi ricadute sui territori ove sono ubicati gli impianti per la condivisione.</w:t>
      </w:r>
    </w:p>
    <w:p w:rsidR="00000000" w:rsidDel="00000000" w:rsidP="00000000" w:rsidRDefault="00000000" w:rsidRPr="00000000" w14:paraId="000000C1">
      <w:pPr>
        <w:widowControl w:val="0"/>
        <w:tabs>
          <w:tab w:val="center" w:leader="none" w:pos="3969"/>
        </w:tabs>
        <w:spacing w:after="0" w:line="282" w:lineRule="auto"/>
        <w:ind w:right="21"/>
        <w:jc w:val="both"/>
        <w:rPr>
          <w:rFonts w:ascii="Courier New" w:cs="Courier New" w:eastAsia="Courier New" w:hAnsi="Courier New"/>
          <w:b w:val="1"/>
          <w:sz w:val="19"/>
          <w:szCs w:val="19"/>
        </w:rPr>
      </w:pPr>
      <w:r w:rsidDel="00000000" w:rsidR="00000000" w:rsidRPr="00000000">
        <w:rPr>
          <w:rFonts w:ascii="Courier New" w:cs="Courier New" w:eastAsia="Courier New" w:hAnsi="Courier New"/>
          <w:b w:val="1"/>
          <w:sz w:val="19"/>
          <w:szCs w:val="19"/>
          <w:rtl w:val="0"/>
        </w:rPr>
        <w:t xml:space="preserve">Art. 29 – Norma di rinvio</w:t>
      </w:r>
    </w:p>
    <w:p w:rsidR="00000000" w:rsidDel="00000000" w:rsidP="00000000" w:rsidRDefault="00000000" w:rsidRPr="00000000" w14:paraId="000000C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center" w:leader="none" w:pos="284"/>
        </w:tabs>
        <w:spacing w:after="0" w:before="0" w:line="282" w:lineRule="auto"/>
        <w:ind w:left="0" w:right="21" w:firstLine="0"/>
        <w:jc w:val="both"/>
        <w:rPr>
          <w:rFonts w:ascii="Courier New" w:cs="Courier New" w:eastAsia="Courier New" w:hAnsi="Courier New"/>
          <w:b w:val="0"/>
          <w:i w:val="0"/>
          <w:smallCaps w:val="0"/>
          <w:strike w:val="0"/>
          <w:color w:val="000000"/>
          <w:sz w:val="19"/>
          <w:szCs w:val="1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9"/>
          <w:szCs w:val="19"/>
          <w:u w:val="none"/>
          <w:shd w:fill="auto" w:val="clear"/>
          <w:vertAlign w:val="baseline"/>
          <w:rtl w:val="0"/>
        </w:rPr>
        <w:t xml:space="preserve">Per quanto non è previsto dall’atto costitutivo e dallo statuto, si rinvia alle norme di legge in materia.</w:t>
      </w:r>
    </w:p>
    <w:sectPr>
      <w:pgSz w:h="16838" w:w="11906" w:orient="portrait"/>
      <w:pgMar w:bottom="958" w:top="1758" w:left="1446" w:right="292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Courier New" w:cs="Courier New" w:eastAsia="Courier New" w:hAnsi="Courier New"/>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695" w:hanging="372"/>
      </w:pPr>
      <w:rPr/>
    </w:lvl>
    <w:lvl w:ilvl="1">
      <w:start w:val="1"/>
      <w:numFmt w:val="lowerLetter"/>
      <w:lvlText w:val="%2."/>
      <w:lvlJc w:val="left"/>
      <w:pPr>
        <w:ind w:left="6403" w:hanging="360"/>
      </w:pPr>
      <w:rPr/>
    </w:lvl>
    <w:lvl w:ilvl="2">
      <w:start w:val="1"/>
      <w:numFmt w:val="lowerRoman"/>
      <w:lvlText w:val="%3."/>
      <w:lvlJc w:val="right"/>
      <w:pPr>
        <w:ind w:left="7123" w:hanging="180"/>
      </w:pPr>
      <w:rPr/>
    </w:lvl>
    <w:lvl w:ilvl="3">
      <w:start w:val="1"/>
      <w:numFmt w:val="decimal"/>
      <w:lvlText w:val="%4."/>
      <w:lvlJc w:val="left"/>
      <w:pPr>
        <w:ind w:left="7843" w:hanging="360"/>
      </w:pPr>
      <w:rPr/>
    </w:lvl>
    <w:lvl w:ilvl="4">
      <w:start w:val="1"/>
      <w:numFmt w:val="lowerLetter"/>
      <w:lvlText w:val="%5."/>
      <w:lvlJc w:val="left"/>
      <w:pPr>
        <w:ind w:left="8563" w:hanging="360"/>
      </w:pPr>
      <w:rPr/>
    </w:lvl>
    <w:lvl w:ilvl="5">
      <w:start w:val="1"/>
      <w:numFmt w:val="lowerRoman"/>
      <w:lvlText w:val="%6."/>
      <w:lvlJc w:val="right"/>
      <w:pPr>
        <w:ind w:left="9283" w:hanging="180"/>
      </w:pPr>
      <w:rPr/>
    </w:lvl>
    <w:lvl w:ilvl="6">
      <w:start w:val="1"/>
      <w:numFmt w:val="decimal"/>
      <w:lvlText w:val="%7."/>
      <w:lvlJc w:val="left"/>
      <w:pPr>
        <w:ind w:left="10003" w:hanging="360"/>
      </w:pPr>
      <w:rPr/>
    </w:lvl>
    <w:lvl w:ilvl="7">
      <w:start w:val="1"/>
      <w:numFmt w:val="lowerLetter"/>
      <w:lvlText w:val="%8."/>
      <w:lvlJc w:val="left"/>
      <w:pPr>
        <w:ind w:left="10723" w:hanging="360"/>
      </w:pPr>
      <w:rPr/>
    </w:lvl>
    <w:lvl w:ilvl="8">
      <w:start w:val="1"/>
      <w:numFmt w:val="lowerRoman"/>
      <w:lvlText w:val="%9."/>
      <w:lvlJc w:val="right"/>
      <w:pPr>
        <w:ind w:left="11443"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941C78"/>
    <w:pPr>
      <w:ind w:left="720"/>
      <w:contextualSpacing w:val="1"/>
    </w:pPr>
  </w:style>
  <w:style w:type="character" w:styleId="CorpodeltestoCarattere" w:customStyle="1">
    <w:name w:val="Corpo del testo Carattere"/>
    <w:link w:val="Corpodeltesto1"/>
    <w:locked w:val="1"/>
    <w:rsid w:val="00941C78"/>
    <w:rPr>
      <w:rFonts w:ascii="Arial" w:cs="Times New Roman" w:eastAsia="Times New Roman" w:hAnsi="Arial"/>
      <w:sz w:val="24"/>
      <w:szCs w:val="20"/>
    </w:rPr>
  </w:style>
  <w:style w:type="paragraph" w:styleId="Corpodeltesto1" w:customStyle="1">
    <w:name w:val="Corpo del testo1"/>
    <w:basedOn w:val="Normale"/>
    <w:link w:val="CorpodeltestoCarattere"/>
    <w:rsid w:val="00941C78"/>
    <w:pPr>
      <w:spacing w:after="0" w:line="240" w:lineRule="auto"/>
      <w:jc w:val="both"/>
    </w:pPr>
    <w:rPr>
      <w:rFonts w:ascii="Arial" w:cs="Times New Roman" w:eastAsia="Times New Roman" w:hAnsi="Arial"/>
      <w:sz w:val="24"/>
      <w:szCs w:val="20"/>
    </w:rPr>
  </w:style>
  <w:style w:type="character" w:styleId="Collegamentoipertestuale">
    <w:name w:val="Hyperlink"/>
    <w:basedOn w:val="Carpredefinitoparagrafo"/>
    <w:uiPriority w:val="99"/>
    <w:semiHidden w:val="1"/>
    <w:unhideWhenUsed w:val="1"/>
    <w:rsid w:val="006B7714"/>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ormattiva.it/uri-res/N2Ls?urn:nir:stato:legge:2009-12-31;196~art1-com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UoczekbY1FpMB76V0GAYfZdXg==">CgMxLjAyDmgueTh3dzBhc2w0MHUxMg5oLmd5OHptZXh0eGQ4NDIOaC51d2QwMGZkcmpqZHEyDmguYTg0YXhzOW1hcjBvMg5oLjV3YnB1ZGxkazhnODIOaC5sNzkwcWIydW9vY3MyDmguN2J6NTJmNGNxdDgwMg5oLmh4bnJmM282NnMwNzIOaC5wODRta2Q4OW11cG8yDmguYnFkZ2JjY28xYzltMg5oLmx0N2xxaXoybWU1bjIOaC5qM2Vxc2pqem45cGQyDmgucGVvYjk3dDlzN2MyMg5oLmRqa3Zoa2k5d3FkZTgAciExUE1zMk9yU1ZiWnFTWTJjb1FIYkhsUlpZdzdNQ2duU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2025-10-27T09:17:00Z</dcterms:created>
  <dc:creator>Sessa Valentina Maria (valentina.sessa)</dc:creator>
</cp:coreProperties>
</file>